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2661EF" w:rsidRDefault="002661EF" w:rsidP="00ED29E4">
      <w:pPr>
        <w:spacing w:line="240" w:lineRule="auto"/>
        <w:ind w:firstLine="709"/>
        <w:rPr>
          <w:rStyle w:val="FontStyle128"/>
          <w:sz w:val="24"/>
          <w:szCs w:val="24"/>
        </w:rPr>
      </w:pPr>
    </w:p>
    <w:p w:rsidR="002661EF" w:rsidRDefault="002661EF" w:rsidP="00ED29E4">
      <w:pPr>
        <w:spacing w:line="240" w:lineRule="auto"/>
        <w:ind w:firstLine="709"/>
        <w:rPr>
          <w:rStyle w:val="FontStyle128"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73219C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 «Томскэнергосбыт</w:t>
            </w:r>
            <w:bookmarkStart w:id="5" w:name="_GoBack"/>
            <w:bookmarkEnd w:id="5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3B48D2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</w:t>
            </w:r>
            <w:r w:rsidR="003B48D2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работ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3B48D2">
        <w:rPr>
          <w:rFonts w:ascii="Times New Roman" w:hAnsi="Times New Roman"/>
          <w:sz w:val="24"/>
          <w:szCs w:val="24"/>
          <w:lang w:val="ru-RU"/>
        </w:rPr>
        <w:t>работ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  <w:r w:rsidR="00523E5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="00523E52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Для закупок,</w:t>
      </w:r>
      <w:r w:rsidR="00523E52" w:rsidRPr="00523E52">
        <w:rPr>
          <w:rFonts w:ascii="Times New Roman" w:hAnsi="Times New Roman"/>
          <w:color w:val="FF0000"/>
        </w:rPr>
        <w:t xml:space="preserve"> </w:t>
      </w:r>
      <w:r w:rsidR="00523E52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участниками которой могут быть только  СМСП, дополнительные запросы не проводятся.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color w:val="000000"/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A71A10" w:rsidRPr="00C8280E" w:rsidRDefault="00A71A10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color w:val="000000"/>
          <w:sz w:val="24"/>
        </w:rPr>
        <w:t xml:space="preserve">- </w:t>
      </w:r>
      <w:r w:rsidRPr="00DB4FDD">
        <w:rPr>
          <w:sz w:val="24"/>
        </w:rPr>
        <w:t>рассматрива</w:t>
      </w:r>
      <w:r>
        <w:rPr>
          <w:sz w:val="24"/>
        </w:rPr>
        <w:t>ется</w:t>
      </w:r>
      <w:r w:rsidRPr="00DB4FDD">
        <w:rPr>
          <w:sz w:val="24"/>
        </w:rPr>
        <w:t xml:space="preserve">  структур</w:t>
      </w:r>
      <w:r>
        <w:rPr>
          <w:sz w:val="24"/>
        </w:rPr>
        <w:t>а</w:t>
      </w:r>
      <w:r w:rsidRPr="00DB4FDD">
        <w:rPr>
          <w:sz w:val="24"/>
        </w:rPr>
        <w:t xml:space="preserve"> цены</w:t>
      </w:r>
      <w:r>
        <w:rPr>
          <w:sz w:val="24"/>
        </w:rPr>
        <w:t xml:space="preserve"> (подробные калькуляции, расчеты и т.д.</w:t>
      </w:r>
      <w:r w:rsidRPr="00DB4FDD">
        <w:rPr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</w:t>
      </w:r>
      <w:r>
        <w:rPr>
          <w:sz w:val="24"/>
        </w:rPr>
        <w:lastRenderedPageBreak/>
        <w:t>разногласий);</w:t>
      </w:r>
    </w:p>
    <w:p w:rsid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A71A10" w:rsidRPr="00DB4FDD" w:rsidRDefault="00A71A10" w:rsidP="00A71A10">
      <w:pPr>
        <w:pStyle w:val="a5"/>
        <w:widowControl w:val="0"/>
        <w:spacing w:before="0" w:line="240" w:lineRule="auto"/>
        <w:ind w:left="709"/>
        <w:rPr>
          <w:sz w:val="24"/>
        </w:rPr>
      </w:pPr>
      <w:r>
        <w:rPr>
          <w:sz w:val="24"/>
        </w:rPr>
        <w:t xml:space="preserve">4.6    </w:t>
      </w:r>
      <w:r w:rsidRPr="00DB4FDD">
        <w:rPr>
          <w:sz w:val="24"/>
        </w:rPr>
        <w:t>Экспертиза по экономической безопасности.</w:t>
      </w:r>
    </w:p>
    <w:p w:rsidR="00A71A10" w:rsidRPr="00C76F09" w:rsidRDefault="00A71A10" w:rsidP="00A71A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>
        <w:rPr>
          <w:sz w:val="24"/>
        </w:rPr>
        <w:t>.</w:t>
      </w:r>
    </w:p>
    <w:p w:rsidR="00A71A10" w:rsidRPr="00C76F09" w:rsidRDefault="00A71A10" w:rsidP="00A71A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A71A10" w:rsidRPr="006C0EA7" w:rsidRDefault="00A71A10" w:rsidP="00A71A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F25D8C" w:rsidRPr="00A568FD" w:rsidRDefault="00F25D8C" w:rsidP="00F25D8C">
      <w:pPr>
        <w:spacing w:after="200" w:line="276" w:lineRule="auto"/>
        <w:ind w:firstLine="709"/>
        <w:jc w:val="left"/>
        <w:rPr>
          <w:snapToGrid/>
          <w:sz w:val="24"/>
          <w:szCs w:val="24"/>
        </w:rPr>
      </w:pPr>
      <w:bookmarkStart w:id="8" w:name="_Toc301790282"/>
      <w:r>
        <w:rPr>
          <w:snapToGrid/>
          <w:sz w:val="24"/>
          <w:szCs w:val="24"/>
        </w:rPr>
        <w:t xml:space="preserve">4.7 </w:t>
      </w:r>
      <w:r w:rsidR="00B74583">
        <w:rPr>
          <w:snapToGrid/>
          <w:sz w:val="24"/>
          <w:szCs w:val="24"/>
        </w:rPr>
        <w:t xml:space="preserve">   </w:t>
      </w:r>
      <w:r w:rsidRPr="00A568FD">
        <w:rPr>
          <w:snapToGrid/>
          <w:sz w:val="24"/>
          <w:szCs w:val="24"/>
        </w:rPr>
        <w:t>Организационная экспертиза (оценка состава и качества оформления Заявок):</w:t>
      </w:r>
    </w:p>
    <w:p w:rsidR="00F25D8C" w:rsidRPr="00A568FD" w:rsidRDefault="00F25D8C" w:rsidP="00F25D8C">
      <w:pPr>
        <w:widowControl w:val="0"/>
        <w:tabs>
          <w:tab w:val="num" w:pos="142"/>
        </w:tabs>
        <w:autoSpaceDE w:val="0"/>
        <w:autoSpaceDN w:val="0"/>
        <w:spacing w:line="240" w:lineRule="auto"/>
        <w:ind w:left="1276" w:hanging="850"/>
        <w:rPr>
          <w:snapToGrid/>
          <w:sz w:val="24"/>
          <w:szCs w:val="24"/>
        </w:rPr>
      </w:pPr>
      <w:r w:rsidRPr="00A568FD">
        <w:rPr>
          <w:snapToGrid/>
          <w:sz w:val="24"/>
          <w:szCs w:val="24"/>
        </w:rPr>
        <w:t>4.</w:t>
      </w:r>
      <w:r>
        <w:rPr>
          <w:snapToGrid/>
          <w:sz w:val="24"/>
          <w:szCs w:val="24"/>
        </w:rPr>
        <w:t>7.</w:t>
      </w:r>
      <w:r w:rsidRPr="00A568FD">
        <w:rPr>
          <w:snapToGrid/>
          <w:sz w:val="24"/>
          <w:szCs w:val="24"/>
        </w:rPr>
        <w:t xml:space="preserve">1. </w:t>
      </w:r>
      <w:r w:rsidRPr="00A568FD">
        <w:rPr>
          <w:snapToGrid/>
          <w:sz w:val="24"/>
          <w:szCs w:val="24"/>
        </w:rPr>
        <w:tab/>
      </w:r>
      <w:r w:rsidR="00523E52">
        <w:rPr>
          <w:snapToGrid/>
          <w:sz w:val="24"/>
          <w:szCs w:val="24"/>
        </w:rPr>
        <w:t xml:space="preserve">Экспертиза проводиться в соответствии с требованиями Регламента и закупочной документации. </w:t>
      </w:r>
      <w:r w:rsidRPr="00A568FD">
        <w:rPr>
          <w:snapToGrid/>
          <w:sz w:val="24"/>
          <w:szCs w:val="24"/>
        </w:rPr>
        <w:t xml:space="preserve">Куратор закупки осуществляет проверку на наличие представленных </w:t>
      </w:r>
      <w:r w:rsidR="00523E52">
        <w:rPr>
          <w:snapToGrid/>
          <w:sz w:val="24"/>
          <w:szCs w:val="24"/>
        </w:rPr>
        <w:t xml:space="preserve">документов, участниками закупки. </w:t>
      </w:r>
    </w:p>
    <w:p w:rsidR="00F25D8C" w:rsidRPr="00DB4FDD" w:rsidRDefault="00F25D8C" w:rsidP="00523E52">
      <w:pPr>
        <w:widowControl w:val="0"/>
        <w:tabs>
          <w:tab w:val="num" w:pos="1080"/>
        </w:tabs>
        <w:autoSpaceDE w:val="0"/>
        <w:autoSpaceDN w:val="0"/>
        <w:spacing w:line="240" w:lineRule="auto"/>
        <w:ind w:left="1276" w:hanging="850"/>
        <w:rPr>
          <w:sz w:val="24"/>
        </w:rPr>
      </w:pPr>
      <w:r w:rsidRPr="00A568FD">
        <w:rPr>
          <w:snapToGrid/>
          <w:sz w:val="24"/>
          <w:szCs w:val="24"/>
        </w:rPr>
        <w:t>4.</w:t>
      </w:r>
      <w:r>
        <w:rPr>
          <w:snapToGrid/>
          <w:sz w:val="24"/>
          <w:szCs w:val="24"/>
        </w:rPr>
        <w:t>7</w:t>
      </w:r>
      <w:r w:rsidRPr="00A568FD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2</w:t>
      </w:r>
      <w:r w:rsidRPr="00A568FD">
        <w:rPr>
          <w:snapToGrid/>
          <w:sz w:val="24"/>
          <w:szCs w:val="24"/>
        </w:rPr>
        <w:t xml:space="preserve">. </w:t>
      </w:r>
      <w:r w:rsidRPr="00A568FD">
        <w:rPr>
          <w:snapToGrid/>
          <w:sz w:val="24"/>
          <w:szCs w:val="24"/>
        </w:rPr>
        <w:tab/>
      </w:r>
      <w:r w:rsidRPr="00A568FD">
        <w:rPr>
          <w:snapToGrid/>
          <w:sz w:val="24"/>
          <w:szCs w:val="24"/>
        </w:rPr>
        <w:tab/>
      </w: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bookmarkEnd w:id="8"/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 xml:space="preserve">ВНИМАНИЕ! В случае проведения закупки участниками которой могут быть только  СМСП, и выбором способа  закупочной процедуры </w:t>
      </w:r>
      <w:r w:rsidRPr="00F540EE">
        <w:rPr>
          <w:rFonts w:ascii="Times New Roman" w:hAnsi="Times New Roman"/>
          <w:color w:val="FF0000"/>
          <w:u w:val="single"/>
        </w:rPr>
        <w:t>«конкурс»</w:t>
      </w:r>
      <w:r w:rsidR="00F6777F">
        <w:rPr>
          <w:rFonts w:ascii="Times New Roman" w:hAnsi="Times New Roman"/>
          <w:color w:val="FF0000"/>
          <w:u w:val="single"/>
          <w:lang w:val="ru-RU"/>
        </w:rPr>
        <w:t xml:space="preserve"> или</w:t>
      </w:r>
      <w:r w:rsidRPr="00F540EE">
        <w:rPr>
          <w:rFonts w:ascii="Times New Roman" w:hAnsi="Times New Roman"/>
          <w:color w:val="FF0000"/>
          <w:u w:val="single"/>
        </w:rPr>
        <w:t xml:space="preserve"> «запрос предложений» </w:t>
      </w:r>
      <w:r w:rsidRPr="00F540EE">
        <w:rPr>
          <w:rFonts w:ascii="Times New Roman" w:hAnsi="Times New Roman"/>
          <w:color w:val="FF0000"/>
        </w:rPr>
        <w:t xml:space="preserve"> рассмотрение и оценка проводиться  в три этапа: 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 xml:space="preserve">-на первом этапе проводиться  экспертиза только по техническому направлению; 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>-на втором этапе проводятся  экспертизы по направлениям: экономическая безопасность, квалификационная, финансово-экономическая, юридическая;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>- на третьем этапе проводится коммерческая экспертиза.</w:t>
      </w:r>
    </w:p>
    <w:p w:rsidR="00DB4FDD" w:rsidRPr="00DB4FDD" w:rsidRDefault="00DB4FDD" w:rsidP="00F540EE">
      <w:pPr>
        <w:pStyle w:val="a5"/>
        <w:keepNext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</w:t>
      </w:r>
      <w:r w:rsidRPr="00DB4FDD">
        <w:rPr>
          <w:sz w:val="24"/>
        </w:rPr>
        <w:lastRenderedPageBreak/>
        <w:t>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F540EE">
      <w:pPr>
        <w:pStyle w:val="1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lastRenderedPageBreak/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3715AC">
        <w:rPr>
          <w:snapToGrid/>
          <w:sz w:val="24"/>
          <w:szCs w:val="24"/>
        </w:rPr>
        <w:t>При этом: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 w:rsidR="008D3DA2"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3715AC" w:rsidRPr="006C0EA7" w:rsidRDefault="003715AC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F540EE" w:rsidRDefault="00F540EE" w:rsidP="006C0EA7">
      <w:pPr>
        <w:spacing w:line="240" w:lineRule="auto"/>
        <w:ind w:firstLine="709"/>
        <w:rPr>
          <w:snapToGrid/>
          <w:sz w:val="24"/>
          <w:szCs w:val="24"/>
        </w:rPr>
      </w:pPr>
      <w:r w:rsidRPr="00A71A10">
        <w:rPr>
          <w:b/>
          <w:color w:val="FF0000"/>
          <w:sz w:val="24"/>
          <w:szCs w:val="24"/>
        </w:rPr>
        <w:t>По закупкам, участниками которых могут быть только СМСП, коммерческая экспертиза проводится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</w:t>
      </w:r>
      <w:r w:rsidRPr="00A71A10">
        <w:rPr>
          <w:color w:val="FF0000"/>
        </w:rPr>
        <w:t>)</w:t>
      </w:r>
      <w:r>
        <w:rPr>
          <w:color w:val="000000"/>
        </w:rPr>
        <w:t>.</w:t>
      </w:r>
    </w:p>
    <w:p w:rsidR="006309C1" w:rsidRDefault="006309C1" w:rsidP="006309C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7.6.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заявке, </w:t>
      </w:r>
      <w:r>
        <w:rPr>
          <w:sz w:val="24"/>
          <w:szCs w:val="24"/>
        </w:rPr>
        <w:t>поступившей (зарегистрированной на электронной площадке) раньше.</w:t>
      </w:r>
    </w:p>
    <w:p w:rsidR="006309C1" w:rsidRPr="006C0EA7" w:rsidRDefault="006309C1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2661EF" w:rsidRDefault="002661EF" w:rsidP="00AB2FFF">
      <w:pPr>
        <w:jc w:val="right"/>
        <w:rPr>
          <w:b/>
          <w:sz w:val="24"/>
          <w:szCs w:val="24"/>
        </w:rPr>
      </w:pPr>
    </w:p>
    <w:p w:rsidR="002661EF" w:rsidRDefault="002661EF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2661EF">
          <w:footerReference w:type="default" r:id="rId9"/>
          <w:pgSz w:w="11906" w:h="16838" w:code="9"/>
          <w:pgMar w:top="851" w:right="707" w:bottom="851" w:left="1134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462B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3B48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</w:t>
            </w:r>
            <w:r w:rsidR="003B48D2">
              <w:rPr>
                <w:sz w:val="24"/>
                <w:szCs w:val="24"/>
              </w:rPr>
              <w:t>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A71A10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3B48D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3B48D2">
              <w:rPr>
                <w:sz w:val="22"/>
                <w:szCs w:val="22"/>
              </w:rPr>
              <w:t>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E234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8D3DA2">
              <w:rPr>
                <w:sz w:val="24"/>
                <w:szCs w:val="24"/>
              </w:rPr>
              <w:t xml:space="preserve"> </w:t>
            </w:r>
            <w:r w:rsidR="008D3DA2" w:rsidRPr="008D3DA2">
              <w:rPr>
                <w:b/>
                <w:sz w:val="24"/>
                <w:szCs w:val="24"/>
              </w:rPr>
              <w:t xml:space="preserve">с учетом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A71A10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A71A10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sectPr w:rsidR="00D46A8A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BE" w:rsidRDefault="00A82DBE">
      <w:r>
        <w:separator/>
      </w:r>
    </w:p>
  </w:endnote>
  <w:endnote w:type="continuationSeparator" w:id="0">
    <w:p w:rsidR="00A82DBE" w:rsidRDefault="00A8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A10" w:rsidRDefault="00A71A10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73219C">
      <w:rPr>
        <w:noProof/>
      </w:rPr>
      <w:t>12</w:t>
    </w:r>
    <w:r>
      <w:fldChar w:fldCharType="end"/>
    </w:r>
  </w:p>
  <w:p w:rsidR="00A71A10" w:rsidRDefault="00A71A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BE" w:rsidRDefault="00A82DBE">
      <w:r>
        <w:separator/>
      </w:r>
    </w:p>
  </w:footnote>
  <w:footnote w:type="continuationSeparator" w:id="0">
    <w:p w:rsidR="00A82DBE" w:rsidRDefault="00A82DBE">
      <w:r>
        <w:continuationSeparator/>
      </w:r>
    </w:p>
  </w:footnote>
  <w:footnote w:id="1">
    <w:p w:rsidR="00A71A10" w:rsidRDefault="00A71A10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  <w:r w:rsidR="00523E52">
        <w:t xml:space="preserve"> </w:t>
      </w:r>
      <w:r w:rsidR="00523E52" w:rsidRPr="00523E52">
        <w:rPr>
          <w:b/>
          <w:color w:val="FF0000"/>
        </w:rPr>
        <w:t>Для закупок, участниками которой могут быть только  СМСП</w:t>
      </w:r>
      <w:r w:rsidR="00523E52">
        <w:rPr>
          <w:b/>
          <w:color w:val="FF0000"/>
        </w:rPr>
        <w:t>,</w:t>
      </w:r>
      <w:r w:rsidR="00523E52" w:rsidRPr="00523E52">
        <w:rPr>
          <w:b/>
          <w:color w:val="FF0000"/>
        </w:rPr>
        <w:t xml:space="preserve"> дополнительные запросы не проводятся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36417B"/>
    <w:multiLevelType w:val="hybridMultilevel"/>
    <w:tmpl w:val="00000025"/>
    <w:lvl w:ilvl="0" w:tplc="00000026">
      <w:start w:val="1"/>
      <w:numFmt w:val="decimal"/>
      <w:lvlText w:val="%1."/>
      <w:lvlJc w:val="left"/>
      <w:pPr>
        <w:tabs>
          <w:tab w:val="num" w:pos="108"/>
        </w:tabs>
        <w:ind w:left="752" w:hanging="360"/>
      </w:pPr>
      <w:rPr>
        <w:rFonts w:ascii="Arial" w:hAnsi="Arial" w:cs="Arial"/>
        <w:color w:val="000000"/>
        <w:sz w:val="24"/>
        <w:szCs w:val="24"/>
      </w:rPr>
    </w:lvl>
    <w:lvl w:ilvl="1" w:tplc="00000027">
      <w:start w:val="1"/>
      <w:numFmt w:val="lowerLetter"/>
      <w:lvlText w:val="%2."/>
      <w:lvlJc w:val="left"/>
      <w:pPr>
        <w:tabs>
          <w:tab w:val="num" w:pos="108"/>
        </w:tabs>
        <w:ind w:left="1472" w:hanging="360"/>
      </w:pPr>
      <w:rPr>
        <w:rFonts w:ascii="Arial" w:hAnsi="Arial" w:cs="Arial"/>
        <w:color w:val="000000"/>
        <w:sz w:val="24"/>
        <w:szCs w:val="24"/>
      </w:rPr>
    </w:lvl>
    <w:lvl w:ilvl="2" w:tplc="00000028">
      <w:start w:val="1"/>
      <w:numFmt w:val="lowerRoman"/>
      <w:lvlText w:val="%3."/>
      <w:lvlJc w:val="right"/>
      <w:pPr>
        <w:tabs>
          <w:tab w:val="num" w:pos="108"/>
        </w:tabs>
        <w:ind w:left="2192" w:hanging="180"/>
      </w:pPr>
      <w:rPr>
        <w:rFonts w:ascii="Arial" w:hAnsi="Arial" w:cs="Arial"/>
        <w:color w:val="000000"/>
        <w:sz w:val="24"/>
        <w:szCs w:val="24"/>
      </w:rPr>
    </w:lvl>
    <w:lvl w:ilvl="3" w:tplc="00000029">
      <w:start w:val="1"/>
      <w:numFmt w:val="decimal"/>
      <w:lvlText w:val="%4."/>
      <w:lvlJc w:val="left"/>
      <w:pPr>
        <w:tabs>
          <w:tab w:val="num" w:pos="108"/>
        </w:tabs>
        <w:ind w:left="2911" w:hanging="360"/>
      </w:pPr>
      <w:rPr>
        <w:rFonts w:ascii="Arial" w:hAnsi="Arial" w:cs="Arial"/>
        <w:color w:val="000000"/>
        <w:sz w:val="24"/>
        <w:szCs w:val="24"/>
      </w:rPr>
    </w:lvl>
    <w:lvl w:ilvl="4" w:tplc="0000002A">
      <w:start w:val="1"/>
      <w:numFmt w:val="lowerLetter"/>
      <w:lvlText w:val="%5."/>
      <w:lvlJc w:val="left"/>
      <w:pPr>
        <w:tabs>
          <w:tab w:val="num" w:pos="108"/>
        </w:tabs>
        <w:ind w:left="3631" w:hanging="360"/>
      </w:pPr>
      <w:rPr>
        <w:rFonts w:ascii="Arial" w:hAnsi="Arial" w:cs="Arial"/>
        <w:color w:val="000000"/>
        <w:sz w:val="24"/>
        <w:szCs w:val="24"/>
      </w:rPr>
    </w:lvl>
    <w:lvl w:ilvl="5" w:tplc="0000002B">
      <w:start w:val="1"/>
      <w:numFmt w:val="lowerRoman"/>
      <w:lvlText w:val="%6."/>
      <w:lvlJc w:val="right"/>
      <w:pPr>
        <w:tabs>
          <w:tab w:val="num" w:pos="108"/>
        </w:tabs>
        <w:ind w:left="4352" w:hanging="180"/>
      </w:pPr>
      <w:rPr>
        <w:rFonts w:ascii="Arial" w:hAnsi="Arial" w:cs="Arial"/>
        <w:color w:val="000000"/>
        <w:sz w:val="24"/>
        <w:szCs w:val="24"/>
      </w:rPr>
    </w:lvl>
    <w:lvl w:ilvl="6" w:tplc="0000002C">
      <w:start w:val="1"/>
      <w:numFmt w:val="decimal"/>
      <w:lvlText w:val="%7."/>
      <w:lvlJc w:val="left"/>
      <w:pPr>
        <w:tabs>
          <w:tab w:val="num" w:pos="108"/>
        </w:tabs>
        <w:ind w:left="5072" w:hanging="360"/>
      </w:pPr>
      <w:rPr>
        <w:rFonts w:ascii="Arial" w:hAnsi="Arial" w:cs="Arial"/>
        <w:color w:val="000000"/>
        <w:sz w:val="24"/>
        <w:szCs w:val="24"/>
      </w:rPr>
    </w:lvl>
    <w:lvl w:ilvl="7" w:tplc="0000002D">
      <w:start w:val="1"/>
      <w:numFmt w:val="lowerLetter"/>
      <w:lvlText w:val="%8."/>
      <w:lvlJc w:val="left"/>
      <w:pPr>
        <w:tabs>
          <w:tab w:val="num" w:pos="108"/>
        </w:tabs>
        <w:ind w:left="5792" w:hanging="360"/>
      </w:pPr>
      <w:rPr>
        <w:rFonts w:ascii="Arial" w:hAnsi="Arial" w:cs="Arial"/>
        <w:color w:val="000000"/>
        <w:sz w:val="24"/>
        <w:szCs w:val="24"/>
      </w:rPr>
    </w:lvl>
    <w:lvl w:ilvl="8" w:tplc="0000002E">
      <w:start w:val="1"/>
      <w:numFmt w:val="lowerRoman"/>
      <w:lvlText w:val="%9."/>
      <w:lvlJc w:val="right"/>
      <w:pPr>
        <w:tabs>
          <w:tab w:val="num" w:pos="108"/>
        </w:tabs>
        <w:ind w:left="6512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9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8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4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3"/>
  </w:num>
  <w:num w:numId="5">
    <w:abstractNumId w:val="12"/>
  </w:num>
  <w:num w:numId="6">
    <w:abstractNumId w:val="3"/>
  </w:num>
  <w:num w:numId="7">
    <w:abstractNumId w:val="11"/>
  </w:num>
  <w:num w:numId="8">
    <w:abstractNumId w:val="27"/>
  </w:num>
  <w:num w:numId="9">
    <w:abstractNumId w:val="24"/>
  </w:num>
  <w:num w:numId="10">
    <w:abstractNumId w:val="9"/>
  </w:num>
  <w:num w:numId="11">
    <w:abstractNumId w:val="14"/>
  </w:num>
  <w:num w:numId="12">
    <w:abstractNumId w:val="19"/>
  </w:num>
  <w:num w:numId="13">
    <w:abstractNumId w:val="16"/>
  </w:num>
  <w:num w:numId="14">
    <w:abstractNumId w:val="4"/>
  </w:num>
  <w:num w:numId="15">
    <w:abstractNumId w:val="26"/>
  </w:num>
  <w:num w:numId="16">
    <w:abstractNumId w:val="21"/>
  </w:num>
  <w:num w:numId="17">
    <w:abstractNumId w:val="10"/>
  </w:num>
  <w:num w:numId="18">
    <w:abstractNumId w:val="8"/>
  </w:num>
  <w:num w:numId="19">
    <w:abstractNumId w:val="2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"/>
  </w:num>
  <w:num w:numId="23">
    <w:abstractNumId w:val="6"/>
  </w:num>
  <w:num w:numId="24">
    <w:abstractNumId w:val="22"/>
  </w:num>
  <w:num w:numId="25">
    <w:abstractNumId w:val="25"/>
  </w:num>
  <w:num w:numId="26">
    <w:abstractNumId w:val="25"/>
  </w:num>
  <w:num w:numId="27">
    <w:abstractNumId w:val="25"/>
  </w:num>
  <w:num w:numId="28">
    <w:abstractNumId w:val="0"/>
  </w:num>
  <w:num w:numId="29">
    <w:abstractNumId w:val="0"/>
  </w:num>
  <w:num w:numId="30">
    <w:abstractNumId w:val="25"/>
  </w:num>
  <w:num w:numId="31">
    <w:abstractNumId w:val="18"/>
  </w:num>
  <w:num w:numId="32">
    <w:abstractNumId w:val="20"/>
  </w:num>
  <w:num w:numId="33">
    <w:abstractNumId w:val="2"/>
  </w:num>
  <w:num w:numId="34">
    <w:abstractNumId w:val="7"/>
  </w:num>
  <w:num w:numId="35">
    <w:abstractNumId w:val="25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32BA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1EF"/>
    <w:rsid w:val="00266276"/>
    <w:rsid w:val="002730D6"/>
    <w:rsid w:val="00273362"/>
    <w:rsid w:val="00274855"/>
    <w:rsid w:val="00275007"/>
    <w:rsid w:val="002800F9"/>
    <w:rsid w:val="00287FD0"/>
    <w:rsid w:val="00296D7E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5AC"/>
    <w:rsid w:val="00377E66"/>
    <w:rsid w:val="003A1757"/>
    <w:rsid w:val="003B2DEB"/>
    <w:rsid w:val="003B48D2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2B7E"/>
    <w:rsid w:val="00462C4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23E52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09C1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3219C"/>
    <w:rsid w:val="0074492C"/>
    <w:rsid w:val="00744A73"/>
    <w:rsid w:val="00751012"/>
    <w:rsid w:val="00755048"/>
    <w:rsid w:val="00766AE1"/>
    <w:rsid w:val="0077108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36DC"/>
    <w:rsid w:val="0085770F"/>
    <w:rsid w:val="008606A9"/>
    <w:rsid w:val="00861191"/>
    <w:rsid w:val="0086493A"/>
    <w:rsid w:val="00866E53"/>
    <w:rsid w:val="0087404C"/>
    <w:rsid w:val="0087602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D3DA2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1A10"/>
    <w:rsid w:val="00A775AD"/>
    <w:rsid w:val="00A815B6"/>
    <w:rsid w:val="00A82DBE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4583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4CD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5D8C"/>
    <w:rsid w:val="00F2646A"/>
    <w:rsid w:val="00F30FDE"/>
    <w:rsid w:val="00F32BF5"/>
    <w:rsid w:val="00F33B14"/>
    <w:rsid w:val="00F43144"/>
    <w:rsid w:val="00F52D3A"/>
    <w:rsid w:val="00F540EE"/>
    <w:rsid w:val="00F553F7"/>
    <w:rsid w:val="00F55C97"/>
    <w:rsid w:val="00F56498"/>
    <w:rsid w:val="00F62D25"/>
    <w:rsid w:val="00F63C6C"/>
    <w:rsid w:val="00F649D6"/>
    <w:rsid w:val="00F65AED"/>
    <w:rsid w:val="00F6777F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uiPriority w:val="9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uiPriority w:val="99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2661EF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2661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uiPriority w:val="9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uiPriority w:val="99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2661EF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2661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AE61-FB0D-4E0C-BB58-CA232FDB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lastModifiedBy>Некрасов Андрей Викторович</cp:lastModifiedBy>
  <cp:revision>4</cp:revision>
  <cp:lastPrinted>2011-09-26T05:32:00Z</cp:lastPrinted>
  <dcterms:created xsi:type="dcterms:W3CDTF">2018-07-23T01:50:00Z</dcterms:created>
  <dcterms:modified xsi:type="dcterms:W3CDTF">2018-07-23T01:54:00Z</dcterms:modified>
</cp:coreProperties>
</file>