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EC" w:rsidRPr="001368EC" w:rsidRDefault="001368EC" w:rsidP="001368EC">
      <w:pPr>
        <w:tabs>
          <w:tab w:val="left" w:pos="1500"/>
        </w:tabs>
        <w:jc w:val="right"/>
        <w:rPr>
          <w:rFonts w:ascii="Arial" w:hAnsi="Arial" w:cs="Arial"/>
        </w:rPr>
      </w:pPr>
    </w:p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1E6692" w:rsidRPr="0054004F" w:rsidTr="001E6692">
        <w:trPr>
          <w:trHeight w:val="1730"/>
        </w:trPr>
        <w:tc>
          <w:tcPr>
            <w:tcW w:w="4990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Согласовано:</w:t>
            </w:r>
          </w:p>
          <w:p w:rsidR="001E6692" w:rsidRPr="0054004F" w:rsidRDefault="003B2E29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</w:t>
            </w:r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управления </w:t>
            </w:r>
            <w:proofErr w:type="spellStart"/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производственно</w:t>
            </w:r>
            <w:proofErr w:type="spellEnd"/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хозяйственного обеспечения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3B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__________________ (</w:t>
            </w:r>
            <w:proofErr w:type="spellStart"/>
            <w:r w:rsidR="003B2E2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В.М.Городилова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 «___»______________ 201</w:t>
            </w:r>
            <w:r w:rsidR="0054004F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8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604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Утверждаю: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_________________ 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(А.В.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Кодин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</w:t>
            </w:r>
          </w:p>
          <w:p w:rsidR="001E6692" w:rsidRPr="0054004F" w:rsidRDefault="001E6692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201</w:t>
            </w:r>
            <w:r w:rsidR="0054004F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8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</w:tr>
    </w:tbl>
    <w:p w:rsidR="00793F40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8EC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43D6A" w:rsidRPr="0054004F" w:rsidRDefault="00793F40" w:rsidP="00793F4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</w:t>
      </w:r>
      <w:r w:rsidR="00B065B3" w:rsidRPr="0054004F">
        <w:rPr>
          <w:rFonts w:ascii="Times New Roman" w:hAnsi="Times New Roman" w:cs="Times New Roman"/>
          <w:sz w:val="24"/>
          <w:szCs w:val="24"/>
        </w:rPr>
        <w:t>а выполнение работ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р</w:t>
      </w:r>
      <w:r w:rsidR="001E6692" w:rsidRPr="0054004F">
        <w:rPr>
          <w:rFonts w:ascii="Times New Roman" w:hAnsi="Times New Roman" w:cs="Times New Roman"/>
          <w:sz w:val="24"/>
          <w:szCs w:val="24"/>
        </w:rPr>
        <w:t>емонт</w:t>
      </w:r>
      <w:r w:rsidRPr="0054004F">
        <w:rPr>
          <w:rFonts w:ascii="Times New Roman" w:hAnsi="Times New Roman" w:cs="Times New Roman"/>
          <w:sz w:val="24"/>
          <w:szCs w:val="24"/>
        </w:rPr>
        <w:t>у</w:t>
      </w:r>
      <w:r w:rsidR="001E6692" w:rsidRPr="0054004F">
        <w:rPr>
          <w:rFonts w:ascii="Times New Roman" w:hAnsi="Times New Roman" w:cs="Times New Roman"/>
          <w:sz w:val="24"/>
          <w:szCs w:val="24"/>
        </w:rPr>
        <w:t xml:space="preserve"> помещений 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ПАО «</w:t>
      </w:r>
      <w:proofErr w:type="spellStart"/>
      <w:r w:rsidR="00422433" w:rsidRPr="0054004F">
        <w:rPr>
          <w:rFonts w:ascii="Times New Roman" w:hAnsi="Times New Roman" w:cs="Times New Roman"/>
          <w:sz w:val="24"/>
          <w:szCs w:val="24"/>
        </w:rPr>
        <w:t>Томскэнергосбыт</w:t>
      </w:r>
      <w:proofErr w:type="spellEnd"/>
      <w:r w:rsidR="00422433" w:rsidRPr="0054004F">
        <w:rPr>
          <w:rFonts w:ascii="Times New Roman" w:hAnsi="Times New Roman" w:cs="Times New Roman"/>
          <w:sz w:val="24"/>
          <w:szCs w:val="24"/>
        </w:rPr>
        <w:t>»</w:t>
      </w:r>
    </w:p>
    <w:p w:rsidR="00422433" w:rsidRPr="0054004F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Наименование работ и перечень объектов, на которых будут выполняться работы: </w:t>
      </w:r>
      <w:r w:rsidRPr="0054004F">
        <w:rPr>
          <w:rFonts w:ascii="Times New Roman" w:hAnsi="Times New Roman" w:cs="Times New Roman"/>
          <w:sz w:val="24"/>
          <w:szCs w:val="24"/>
        </w:rPr>
        <w:t>Ре</w:t>
      </w:r>
      <w:r w:rsidR="0054004F">
        <w:rPr>
          <w:rFonts w:ascii="Times New Roman" w:hAnsi="Times New Roman" w:cs="Times New Roman"/>
          <w:sz w:val="24"/>
          <w:szCs w:val="24"/>
        </w:rPr>
        <w:t>монт помещений административного здания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 </w:t>
      </w:r>
      <w:r w:rsidR="00306768" w:rsidRPr="0054004F">
        <w:rPr>
          <w:rFonts w:ascii="Times New Roman" w:hAnsi="Times New Roman" w:cs="Times New Roman"/>
          <w:sz w:val="24"/>
          <w:szCs w:val="24"/>
        </w:rPr>
        <w:t>следующему адресу</w:t>
      </w:r>
      <w:r w:rsidR="00422433" w:rsidRPr="0054004F">
        <w:rPr>
          <w:rFonts w:ascii="Times New Roman" w:hAnsi="Times New Roman" w:cs="Times New Roman"/>
          <w:sz w:val="24"/>
          <w:szCs w:val="24"/>
        </w:rPr>
        <w:t>:</w:t>
      </w:r>
    </w:p>
    <w:p w:rsidR="00422433" w:rsidRPr="0054004F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г. Томск ул. Котовского, 19</w:t>
      </w:r>
      <w:r w:rsidR="0054004F">
        <w:rPr>
          <w:rFonts w:ascii="Times New Roman" w:hAnsi="Times New Roman" w:cs="Times New Roman"/>
          <w:sz w:val="24"/>
          <w:szCs w:val="24"/>
        </w:rPr>
        <w:t>.</w:t>
      </w:r>
    </w:p>
    <w:p w:rsidR="00B065B3" w:rsidRPr="0054004F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8E7F31" w:rsidRPr="0054004F" w:rsidRDefault="00B065B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 xml:space="preserve">2.1. Основание для выполнения работ: </w:t>
      </w:r>
    </w:p>
    <w:p w:rsidR="00D92F2D" w:rsidRPr="0054004F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r w:rsidR="00306768" w:rsidRPr="0054004F">
        <w:rPr>
          <w:rFonts w:ascii="Times New Roman" w:hAnsi="Times New Roman" w:cs="Times New Roman"/>
          <w:sz w:val="24"/>
          <w:szCs w:val="24"/>
        </w:rPr>
        <w:t>выполнения ремонтных работ являе</w:t>
      </w:r>
      <w:r w:rsidRPr="0054004F">
        <w:rPr>
          <w:rFonts w:ascii="Times New Roman" w:hAnsi="Times New Roman" w:cs="Times New Roman"/>
          <w:sz w:val="24"/>
          <w:szCs w:val="24"/>
        </w:rPr>
        <w:t xml:space="preserve">тся </w:t>
      </w:r>
      <w:r w:rsidR="00306768" w:rsidRPr="0054004F">
        <w:rPr>
          <w:rFonts w:ascii="Times New Roman" w:hAnsi="Times New Roman" w:cs="Times New Roman"/>
          <w:sz w:val="24"/>
          <w:szCs w:val="24"/>
        </w:rPr>
        <w:t>ведомость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объемов работ </w:t>
      </w:r>
      <w:r w:rsidR="00F90D28" w:rsidRPr="0054004F">
        <w:rPr>
          <w:rFonts w:ascii="Times New Roman" w:hAnsi="Times New Roman" w:cs="Times New Roman"/>
          <w:sz w:val="24"/>
          <w:szCs w:val="24"/>
        </w:rPr>
        <w:t>(Приложение №2</w:t>
      </w:r>
      <w:r w:rsidRPr="0054004F">
        <w:rPr>
          <w:rFonts w:ascii="Times New Roman" w:hAnsi="Times New Roman" w:cs="Times New Roman"/>
          <w:sz w:val="24"/>
          <w:szCs w:val="24"/>
        </w:rPr>
        <w:t>). В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результате выполнения </w:t>
      </w:r>
      <w:r w:rsidR="003663BE" w:rsidRPr="0054004F">
        <w:rPr>
          <w:rFonts w:ascii="Times New Roman" w:hAnsi="Times New Roman" w:cs="Times New Roman"/>
          <w:sz w:val="24"/>
          <w:szCs w:val="24"/>
        </w:rPr>
        <w:t xml:space="preserve">ремонтных работ </w:t>
      </w:r>
      <w:r w:rsidR="009C6AA2" w:rsidRPr="0054004F">
        <w:rPr>
          <w:rFonts w:ascii="Times New Roman" w:hAnsi="Times New Roman" w:cs="Times New Roman"/>
          <w:sz w:val="24"/>
          <w:szCs w:val="24"/>
        </w:rPr>
        <w:t>должны быть достигнуты следующие цели:</w:t>
      </w:r>
    </w:p>
    <w:p w:rsidR="0092290B" w:rsidRPr="0054004F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соответствие помещений </w:t>
      </w:r>
      <w:r w:rsidR="004A79A3" w:rsidRPr="0054004F">
        <w:rPr>
          <w:rFonts w:ascii="Times New Roman" w:hAnsi="Times New Roman" w:cs="Times New Roman"/>
          <w:sz w:val="24"/>
          <w:szCs w:val="24"/>
        </w:rPr>
        <w:t xml:space="preserve">санитарным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нормам </w:t>
      </w:r>
      <w:r w:rsidR="004A79A3" w:rsidRPr="0054004F">
        <w:rPr>
          <w:rFonts w:ascii="Times New Roman" w:hAnsi="Times New Roman" w:cs="Times New Roman"/>
          <w:sz w:val="24"/>
          <w:szCs w:val="24"/>
        </w:rPr>
        <w:t>и ГОСТам,</w:t>
      </w:r>
    </w:p>
    <w:p w:rsidR="009C6AA2" w:rsidRPr="0054004F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>приведение помещ</w:t>
      </w:r>
      <w:r w:rsidR="00845163" w:rsidRPr="0054004F">
        <w:rPr>
          <w:rFonts w:ascii="Times New Roman" w:hAnsi="Times New Roman" w:cs="Times New Roman"/>
          <w:sz w:val="24"/>
          <w:szCs w:val="24"/>
        </w:rPr>
        <w:t>ения к корпоративным стандартам.</w:t>
      </w:r>
    </w:p>
    <w:p w:rsidR="00845163" w:rsidRPr="0054004F" w:rsidRDefault="00D92F2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2.2. Требования к срокам выполнения работ: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163" w:rsidRPr="0054004F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2148F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– с момента заключения договора,</w:t>
      </w:r>
    </w:p>
    <w:p w:rsidR="002148FC" w:rsidRPr="0054004F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Окончание работ- </w:t>
      </w:r>
      <w:r w:rsidR="00306768" w:rsidRPr="0054004F">
        <w:rPr>
          <w:rFonts w:ascii="Times New Roman" w:hAnsi="Times New Roman" w:cs="Times New Roman"/>
          <w:sz w:val="24"/>
          <w:szCs w:val="24"/>
        </w:rPr>
        <w:t>15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2F4A32">
        <w:rPr>
          <w:rFonts w:ascii="Times New Roman" w:hAnsi="Times New Roman" w:cs="Times New Roman"/>
          <w:sz w:val="24"/>
          <w:szCs w:val="24"/>
        </w:rPr>
        <w:t>ноября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306768" w:rsidRPr="0054004F">
        <w:rPr>
          <w:rFonts w:ascii="Times New Roman" w:hAnsi="Times New Roman" w:cs="Times New Roman"/>
          <w:sz w:val="24"/>
          <w:szCs w:val="24"/>
        </w:rPr>
        <w:t>8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года</w:t>
      </w:r>
      <w:r w:rsidR="002148FC" w:rsidRPr="0054004F">
        <w:rPr>
          <w:rFonts w:ascii="Times New Roman" w:hAnsi="Times New Roman" w:cs="Times New Roman"/>
          <w:sz w:val="24"/>
          <w:szCs w:val="24"/>
        </w:rPr>
        <w:t>;</w:t>
      </w:r>
    </w:p>
    <w:p w:rsidR="001338D3" w:rsidRPr="0054004F" w:rsidRDefault="00906A1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Производство работ осуществляется в условиях режима Заказчика (с 8-00 до 17-00). В выходные дни и иные часы работы производятся по письменному согласованию с Заказчиком.</w:t>
      </w:r>
    </w:p>
    <w:p w:rsidR="00874CA9" w:rsidRPr="0054004F" w:rsidRDefault="00793F40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="00845163" w:rsidRPr="0054004F">
        <w:rPr>
          <w:rFonts w:ascii="Times New Roman" w:hAnsi="Times New Roman" w:cs="Times New Roman"/>
          <w:b/>
          <w:sz w:val="24"/>
          <w:szCs w:val="24"/>
        </w:rPr>
        <w:t>2.3. Нормативные требования к качеству работ, их результату: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E0B76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17B" w:rsidRPr="0054004F" w:rsidRDefault="003E0B76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Все работы должны выполняться в соответствии с Техническим заданием, утвержденным Заказчиком, </w:t>
      </w:r>
      <w:r w:rsidR="002A317B" w:rsidRPr="0054004F">
        <w:rPr>
          <w:rFonts w:ascii="Times New Roman" w:hAnsi="Times New Roman" w:cs="Times New Roman"/>
          <w:sz w:val="24"/>
          <w:szCs w:val="24"/>
        </w:rPr>
        <w:t xml:space="preserve">которое является неотъемлемой частью договора с соблюдением нормативно-правовых актов РФ, регулирующих данный вид деятельности, </w:t>
      </w:r>
      <w:proofErr w:type="gramStart"/>
      <w:r w:rsidR="002A317B" w:rsidRPr="0054004F">
        <w:rPr>
          <w:rFonts w:ascii="Times New Roman" w:hAnsi="Times New Roman" w:cs="Times New Roman"/>
          <w:sz w:val="24"/>
          <w:szCs w:val="24"/>
        </w:rPr>
        <w:t>включая</w:t>
      </w:r>
      <w:proofErr w:type="gramEnd"/>
      <w:r w:rsidR="002A317B" w:rsidRPr="0054004F">
        <w:rPr>
          <w:rFonts w:ascii="Times New Roman" w:hAnsi="Times New Roman" w:cs="Times New Roman"/>
          <w:sz w:val="24"/>
          <w:szCs w:val="24"/>
        </w:rPr>
        <w:t xml:space="preserve"> но не ограничиваясь:</w:t>
      </w:r>
    </w:p>
    <w:p w:rsidR="002A317B" w:rsidRPr="0054004F" w:rsidRDefault="002A317B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Федеральный закон </w:t>
      </w:r>
      <w:r w:rsidR="008354B5" w:rsidRPr="0054004F">
        <w:rPr>
          <w:rFonts w:ascii="Times New Roman" w:hAnsi="Times New Roman" w:cs="Times New Roman"/>
          <w:sz w:val="24"/>
          <w:szCs w:val="24"/>
        </w:rPr>
        <w:t>123-ФЗ</w:t>
      </w:r>
      <w:r w:rsidRPr="0054004F">
        <w:rPr>
          <w:rFonts w:ascii="Times New Roman" w:hAnsi="Times New Roman" w:cs="Times New Roman"/>
          <w:sz w:val="24"/>
          <w:szCs w:val="24"/>
        </w:rPr>
        <w:t xml:space="preserve"> от 22.07.2008 г. «Технический регламент о требованиях пожарной безопасности»;</w:t>
      </w:r>
    </w:p>
    <w:p w:rsidR="008354B5" w:rsidRPr="0054004F" w:rsidRDefault="008354B5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Федеральный закон 7-ФЗ от 10.01.2002 г. «</w:t>
      </w:r>
      <w:r w:rsidR="00360760" w:rsidRPr="0054004F">
        <w:rPr>
          <w:rFonts w:ascii="Times New Roman" w:hAnsi="Times New Roman" w:cs="Times New Roman"/>
          <w:sz w:val="24"/>
          <w:szCs w:val="24"/>
        </w:rPr>
        <w:t>Об охране окружающей с</w:t>
      </w:r>
      <w:r w:rsidRPr="0054004F">
        <w:rPr>
          <w:rFonts w:ascii="Times New Roman" w:hAnsi="Times New Roman" w:cs="Times New Roman"/>
          <w:sz w:val="24"/>
          <w:szCs w:val="24"/>
        </w:rPr>
        <w:t>реды»;</w:t>
      </w:r>
    </w:p>
    <w:p w:rsidR="003553DA" w:rsidRPr="0054004F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3.04.01-87 «Строительные нормы и правила»;</w:t>
      </w:r>
    </w:p>
    <w:p w:rsidR="008265F1" w:rsidRPr="0054004F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265F1" w:rsidRPr="0054004F">
        <w:rPr>
          <w:rFonts w:ascii="Times New Roman" w:hAnsi="Times New Roman" w:cs="Times New Roman"/>
          <w:sz w:val="24"/>
          <w:szCs w:val="24"/>
        </w:rPr>
        <w:t>СНиП</w:t>
      </w:r>
      <w:r w:rsidR="0080510F" w:rsidRPr="0054004F">
        <w:rPr>
          <w:rFonts w:ascii="Times New Roman" w:hAnsi="Times New Roman" w:cs="Times New Roman"/>
          <w:sz w:val="24"/>
          <w:szCs w:val="24"/>
        </w:rPr>
        <w:t xml:space="preserve"> 3.05.06-85 «Электротехнические устройства»;</w:t>
      </w:r>
    </w:p>
    <w:p w:rsidR="0080510F" w:rsidRPr="0054004F" w:rsidRDefault="0080510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3.05.01-85 «Санитарно-технические системы»;</w:t>
      </w:r>
    </w:p>
    <w:p w:rsidR="0080510F" w:rsidRPr="0054004F" w:rsidRDefault="00AB3BA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30412D" w:rsidRPr="0030412D">
        <w:rPr>
          <w:rFonts w:ascii="Times New Roman" w:hAnsi="Times New Roman" w:cs="Times New Roman"/>
          <w:sz w:val="24"/>
          <w:szCs w:val="24"/>
        </w:rPr>
        <w:t>СНиП 12-03-2001</w:t>
      </w:r>
      <w:r w:rsidR="0030412D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«</w:t>
      </w:r>
      <w:r w:rsidR="0030412D">
        <w:rPr>
          <w:rFonts w:ascii="Times New Roman" w:hAnsi="Times New Roman" w:cs="Times New Roman"/>
          <w:sz w:val="24"/>
          <w:szCs w:val="24"/>
        </w:rPr>
        <w:t>Безопасность труда в строительстве</w:t>
      </w:r>
      <w:r w:rsidRPr="0054004F">
        <w:rPr>
          <w:rFonts w:ascii="Times New Roman" w:hAnsi="Times New Roman" w:cs="Times New Roman"/>
          <w:sz w:val="24"/>
          <w:szCs w:val="24"/>
        </w:rPr>
        <w:t>»;</w:t>
      </w:r>
    </w:p>
    <w:p w:rsidR="00845163" w:rsidRPr="0054004F" w:rsidRDefault="008354B5" w:rsidP="00842F5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В процессе производства работ должно быть обеспечено соблюдение требований </w:t>
      </w:r>
      <w:r w:rsidRPr="0054004F">
        <w:rPr>
          <w:rFonts w:ascii="Times New Roman" w:hAnsi="Times New Roman" w:cs="Times New Roman"/>
          <w:sz w:val="24"/>
          <w:szCs w:val="24"/>
        </w:rPr>
        <w:t>ГОСТ 12.1.005-88 «Общие санитарно-гигиенические требования к воздуху рабочей зоны»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, </w:t>
      </w:r>
      <w:r w:rsidRPr="0054004F">
        <w:rPr>
          <w:rFonts w:ascii="Times New Roman" w:hAnsi="Times New Roman" w:cs="Times New Roman"/>
          <w:bCs/>
          <w:sz w:val="24"/>
          <w:szCs w:val="24"/>
        </w:rPr>
        <w:t>ГН 2.2.5.1313-03 «Предельно допустимые концентр</w:t>
      </w:r>
      <w:r w:rsidR="0030412D">
        <w:rPr>
          <w:rFonts w:ascii="Times New Roman" w:hAnsi="Times New Roman" w:cs="Times New Roman"/>
          <w:bCs/>
          <w:sz w:val="24"/>
          <w:szCs w:val="24"/>
        </w:rPr>
        <w:t>ации (ПДК) вредных веществ в воз</w:t>
      </w:r>
      <w:r w:rsidRPr="0054004F">
        <w:rPr>
          <w:rFonts w:ascii="Times New Roman" w:hAnsi="Times New Roman" w:cs="Times New Roman"/>
          <w:bCs/>
          <w:sz w:val="24"/>
          <w:szCs w:val="24"/>
        </w:rPr>
        <w:t>духе рабочей зоны»</w:t>
      </w:r>
      <w:r w:rsidR="00842F54" w:rsidRPr="005400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0B09" w:rsidRPr="0054004F">
        <w:rPr>
          <w:rFonts w:ascii="Times New Roman" w:hAnsi="Times New Roman" w:cs="Times New Roman"/>
          <w:sz w:val="24"/>
          <w:szCs w:val="24"/>
        </w:rPr>
        <w:t>по содержанию вредных веществ в воздухе рабочей среды соседних помещений.</w:t>
      </w:r>
    </w:p>
    <w:p w:rsidR="00D92F2D" w:rsidRPr="0054004F" w:rsidRDefault="00D92F2D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выполнению работ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3E0B76" w:rsidRPr="0054004F" w:rsidRDefault="003E0B7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3.1. Объем выполняемых работ:</w:t>
      </w:r>
    </w:p>
    <w:p w:rsidR="004724DA" w:rsidRPr="0054004F" w:rsidRDefault="004724DA" w:rsidP="00793F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>При проведении ремонтных работ должны быть выполнены:</w:t>
      </w:r>
    </w:p>
    <w:p w:rsidR="004724DA" w:rsidRPr="0054004F" w:rsidRDefault="00422433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793F40" w:rsidRPr="0054004F">
        <w:rPr>
          <w:rFonts w:ascii="Times New Roman" w:hAnsi="Times New Roman" w:cs="Times New Roman"/>
          <w:sz w:val="24"/>
          <w:szCs w:val="24"/>
        </w:rPr>
        <w:t>-П</w:t>
      </w:r>
      <w:r w:rsidR="004724DA" w:rsidRPr="0054004F">
        <w:rPr>
          <w:rFonts w:ascii="Times New Roman" w:hAnsi="Times New Roman" w:cs="Times New Roman"/>
          <w:sz w:val="24"/>
          <w:szCs w:val="24"/>
        </w:rPr>
        <w:t>оставка необходимого оборудования и материалов для проведения работ;</w:t>
      </w:r>
    </w:p>
    <w:p w:rsidR="00D92F2D" w:rsidRPr="0054004F" w:rsidRDefault="00793F40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-С</w:t>
      </w:r>
      <w:r w:rsidR="00D92F2D" w:rsidRPr="0054004F">
        <w:rPr>
          <w:rFonts w:ascii="Times New Roman" w:hAnsi="Times New Roman" w:cs="Times New Roman"/>
          <w:sz w:val="24"/>
          <w:szCs w:val="24"/>
        </w:rPr>
        <w:t>троительно-монт</w:t>
      </w:r>
      <w:r w:rsidR="004724DA" w:rsidRPr="0054004F">
        <w:rPr>
          <w:rFonts w:ascii="Times New Roman" w:hAnsi="Times New Roman" w:cs="Times New Roman"/>
          <w:sz w:val="24"/>
          <w:szCs w:val="24"/>
        </w:rPr>
        <w:t>ажные работы.</w:t>
      </w:r>
    </w:p>
    <w:p w:rsidR="004F5E39" w:rsidRPr="0054004F" w:rsidRDefault="004724DA" w:rsidP="00F90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</w:t>
      </w:r>
      <w:proofErr w:type="gramStart"/>
      <w:r w:rsidR="00D92F2D" w:rsidRPr="0054004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D92F2D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F5E39" w:rsidRPr="0054004F">
        <w:rPr>
          <w:rFonts w:ascii="Times New Roman" w:hAnsi="Times New Roman" w:cs="Times New Roman"/>
          <w:sz w:val="24"/>
          <w:szCs w:val="24"/>
        </w:rPr>
        <w:t xml:space="preserve">заданных 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объемов и необходимых материалов, указанных в </w:t>
      </w:r>
      <w:r w:rsidR="00306768" w:rsidRPr="0054004F">
        <w:rPr>
          <w:rFonts w:ascii="Times New Roman" w:hAnsi="Times New Roman" w:cs="Times New Roman"/>
          <w:sz w:val="24"/>
          <w:szCs w:val="24"/>
        </w:rPr>
        <w:t>ведомости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="00C37810" w:rsidRPr="0054004F">
        <w:rPr>
          <w:rFonts w:ascii="Times New Roman" w:hAnsi="Times New Roman" w:cs="Times New Roman"/>
          <w:sz w:val="24"/>
          <w:szCs w:val="24"/>
        </w:rPr>
        <w:t xml:space="preserve"> (Приложение №2).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F5E39" w:rsidRPr="0054004F">
        <w:rPr>
          <w:rFonts w:ascii="Times New Roman" w:hAnsi="Times New Roman" w:cs="Times New Roman"/>
          <w:sz w:val="24"/>
          <w:szCs w:val="24"/>
        </w:rPr>
        <w:tab/>
      </w:r>
    </w:p>
    <w:p w:rsidR="004724DA" w:rsidRPr="0054004F" w:rsidRDefault="004724DA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3.2. Требования к последовательности этапов выполнения работ:</w:t>
      </w:r>
    </w:p>
    <w:p w:rsidR="008845E5" w:rsidRPr="0054004F" w:rsidRDefault="00B1071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В срок до 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15 </w:t>
      </w:r>
      <w:r w:rsidR="002F4A32">
        <w:rPr>
          <w:rFonts w:ascii="Times New Roman" w:hAnsi="Times New Roman" w:cs="Times New Roman"/>
          <w:sz w:val="24"/>
          <w:szCs w:val="24"/>
        </w:rPr>
        <w:t>ноября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306768" w:rsidRPr="0054004F">
        <w:rPr>
          <w:rFonts w:ascii="Times New Roman" w:hAnsi="Times New Roman" w:cs="Times New Roman"/>
          <w:sz w:val="24"/>
          <w:szCs w:val="24"/>
        </w:rPr>
        <w:t>8</w:t>
      </w:r>
      <w:r w:rsidRPr="0054004F">
        <w:rPr>
          <w:rFonts w:ascii="Times New Roman" w:hAnsi="Times New Roman" w:cs="Times New Roman"/>
          <w:sz w:val="24"/>
          <w:szCs w:val="24"/>
        </w:rPr>
        <w:t>г. должны быть закончены вс</w:t>
      </w:r>
      <w:r w:rsidR="008845E5" w:rsidRPr="0054004F">
        <w:rPr>
          <w:rFonts w:ascii="Times New Roman" w:hAnsi="Times New Roman" w:cs="Times New Roman"/>
          <w:sz w:val="24"/>
          <w:szCs w:val="24"/>
        </w:rPr>
        <w:t>е строительно-монтажные работы;</w:t>
      </w:r>
    </w:p>
    <w:p w:rsidR="00B1071C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Вся </w:t>
      </w:r>
      <w:r w:rsidRPr="0054004F">
        <w:rPr>
          <w:rFonts w:ascii="Times New Roman" w:hAnsi="Times New Roman" w:cs="Times New Roman"/>
          <w:sz w:val="24"/>
          <w:szCs w:val="24"/>
        </w:rPr>
        <w:t xml:space="preserve">исполнительная 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документация должна быть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передана Заказчику  в срок до </w:t>
      </w:r>
      <w:r w:rsidR="00306768" w:rsidRPr="0054004F">
        <w:rPr>
          <w:rFonts w:ascii="Times New Roman" w:hAnsi="Times New Roman" w:cs="Times New Roman"/>
          <w:sz w:val="24"/>
          <w:szCs w:val="24"/>
        </w:rPr>
        <w:t>30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2F4A32">
        <w:rPr>
          <w:rFonts w:ascii="Times New Roman" w:hAnsi="Times New Roman" w:cs="Times New Roman"/>
          <w:sz w:val="24"/>
          <w:szCs w:val="24"/>
        </w:rPr>
        <w:t>ноября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306768" w:rsidRPr="0054004F">
        <w:rPr>
          <w:rFonts w:ascii="Times New Roman" w:hAnsi="Times New Roman" w:cs="Times New Roman"/>
          <w:sz w:val="24"/>
          <w:szCs w:val="24"/>
        </w:rPr>
        <w:t>8</w:t>
      </w:r>
      <w:r w:rsidR="00B1071C" w:rsidRPr="0054004F">
        <w:rPr>
          <w:rFonts w:ascii="Times New Roman" w:hAnsi="Times New Roman" w:cs="Times New Roman"/>
          <w:sz w:val="24"/>
          <w:szCs w:val="24"/>
        </w:rPr>
        <w:t>г.</w:t>
      </w:r>
    </w:p>
    <w:p w:rsidR="00B1071C" w:rsidRDefault="00B1071C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3.3. Требования к организации обеспечения  работ:</w:t>
      </w:r>
    </w:p>
    <w:p w:rsidR="00C71FF2" w:rsidRPr="0054004F" w:rsidRDefault="00C71FF2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71FF2">
        <w:rPr>
          <w:rFonts w:ascii="Times New Roman" w:hAnsi="Times New Roman" w:cs="Times New Roman"/>
          <w:sz w:val="24"/>
          <w:szCs w:val="24"/>
        </w:rPr>
        <w:t>Подрядчик распорядительным документом по организации определяет ответственного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для решения административных и технических вопросов и письменно информирует об этом.</w:t>
      </w:r>
    </w:p>
    <w:p w:rsidR="00646461" w:rsidRPr="0054004F" w:rsidRDefault="00646461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Pr="0054004F">
        <w:rPr>
          <w:rFonts w:ascii="Times New Roman" w:hAnsi="Times New Roman" w:cs="Times New Roman"/>
          <w:sz w:val="24"/>
          <w:szCs w:val="24"/>
        </w:rPr>
        <w:t>Подрядчик обеспечивает своими силами получение, разгрузку и доставку на место материалов и оборудования, не</w:t>
      </w:r>
      <w:r w:rsidR="00790C09" w:rsidRPr="0054004F">
        <w:rPr>
          <w:rFonts w:ascii="Times New Roman" w:hAnsi="Times New Roman" w:cs="Times New Roman"/>
          <w:sz w:val="24"/>
          <w:szCs w:val="24"/>
        </w:rPr>
        <w:t>обходимого для проведения работ.</w:t>
      </w:r>
    </w:p>
    <w:p w:rsidR="00906A1D" w:rsidRPr="0054004F" w:rsidRDefault="00906A1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Складские и бытовые помещения Заказчиком не предоставляются.</w:t>
      </w:r>
    </w:p>
    <w:p w:rsidR="00646461" w:rsidRPr="0054004F" w:rsidRDefault="00646461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Подрядчик </w:t>
      </w:r>
      <w:r w:rsidR="003F0EAB" w:rsidRPr="0054004F">
        <w:rPr>
          <w:rFonts w:ascii="Times New Roman" w:hAnsi="Times New Roman" w:cs="Times New Roman"/>
          <w:sz w:val="24"/>
          <w:szCs w:val="24"/>
        </w:rPr>
        <w:t xml:space="preserve">обязуется соблюдать все применимые правила техники безопасности; заботиться о безопасности всех лиц, уполномоченных находиться на объекте; принимать разумные меры по устранению помех на  объекте во избежание опасности для указанных </w:t>
      </w:r>
      <w:r w:rsidR="00790C09" w:rsidRPr="0054004F">
        <w:rPr>
          <w:rFonts w:ascii="Times New Roman" w:hAnsi="Times New Roman" w:cs="Times New Roman"/>
          <w:sz w:val="24"/>
          <w:szCs w:val="24"/>
        </w:rPr>
        <w:t>лиц.</w:t>
      </w:r>
    </w:p>
    <w:p w:rsidR="00C665A0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C665A0">
        <w:rPr>
          <w:rFonts w:ascii="Times New Roman" w:hAnsi="Times New Roman" w:cs="Times New Roman"/>
          <w:sz w:val="24"/>
          <w:szCs w:val="24"/>
        </w:rPr>
        <w:t>Место временного накопления отходов на территории Заказчика, образованных в результате исполнения обязательств, Подрядчик обязан до производства работ в устной форме согласовать с Заказчиком.</w:t>
      </w:r>
    </w:p>
    <w:p w:rsidR="003F0EAB" w:rsidRPr="0054004F" w:rsidRDefault="003F0EAB" w:rsidP="00C665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самостоятельно производить сбор, вывоз и утилизацию отходов, получа</w:t>
      </w:r>
      <w:r w:rsidR="00790C09" w:rsidRPr="0054004F">
        <w:rPr>
          <w:rFonts w:ascii="Times New Roman" w:hAnsi="Times New Roman" w:cs="Times New Roman"/>
          <w:sz w:val="24"/>
          <w:szCs w:val="24"/>
        </w:rPr>
        <w:t>емых при проведении работ.</w:t>
      </w:r>
    </w:p>
    <w:p w:rsidR="003F0EAB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EAB" w:rsidRPr="0054004F">
        <w:rPr>
          <w:rFonts w:ascii="Times New Roman" w:hAnsi="Times New Roman" w:cs="Times New Roman"/>
          <w:sz w:val="24"/>
          <w:szCs w:val="24"/>
        </w:rPr>
        <w:t>Подрядчик должен под свою ответственность и за свой счет произвести обеспечение работ необходимыми средствами малой механизации, инструментом, грузоподъемными механизмами.</w:t>
      </w:r>
    </w:p>
    <w:p w:rsidR="00E16D26" w:rsidRPr="0054004F" w:rsidRDefault="00E16D2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3.4. Требования к применяемым материалам и оборудованию:</w:t>
      </w:r>
    </w:p>
    <w:p w:rsidR="003F0EAB" w:rsidRPr="0054004F" w:rsidRDefault="00E16D26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Р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аботы выполняются с использованием материалов и оборудования Подрядчика, </w:t>
      </w:r>
      <w:r w:rsidR="003F0EAB" w:rsidRPr="0054004F">
        <w:rPr>
          <w:rFonts w:ascii="Times New Roman" w:hAnsi="Times New Roman" w:cs="Times New Roman"/>
          <w:sz w:val="24"/>
          <w:szCs w:val="24"/>
        </w:rPr>
        <w:t>оборудование должно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соответствовать государственным стандар</w:t>
      </w:r>
      <w:r w:rsidR="00790C09" w:rsidRPr="0054004F">
        <w:rPr>
          <w:rFonts w:ascii="Times New Roman" w:hAnsi="Times New Roman" w:cs="Times New Roman"/>
          <w:sz w:val="24"/>
          <w:szCs w:val="24"/>
        </w:rPr>
        <w:t>там и технологическим условиям.</w:t>
      </w:r>
      <w:r w:rsidR="00C71C52">
        <w:rPr>
          <w:rFonts w:ascii="Times New Roman" w:hAnsi="Times New Roman" w:cs="Times New Roman"/>
          <w:sz w:val="24"/>
          <w:szCs w:val="24"/>
        </w:rPr>
        <w:t xml:space="preserve"> Стоимость товаров, поставляемых Подрядчиком, входит в цену договора.</w:t>
      </w:r>
    </w:p>
    <w:p w:rsidR="003F0EAB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Материалы должны быть н</w:t>
      </w:r>
      <w:r w:rsidR="003F0EAB" w:rsidRPr="0054004F">
        <w:rPr>
          <w:rFonts w:ascii="Times New Roman" w:hAnsi="Times New Roman" w:cs="Times New Roman"/>
          <w:sz w:val="24"/>
          <w:szCs w:val="24"/>
        </w:rPr>
        <w:t>овыми заводского изготовления, Подрядчик отвечает за соответствие их качества государственным стандартам и несет риск убытков, связанных с их ненадлеж</w:t>
      </w:r>
      <w:r w:rsidRPr="0054004F">
        <w:rPr>
          <w:rFonts w:ascii="Times New Roman" w:hAnsi="Times New Roman" w:cs="Times New Roman"/>
          <w:sz w:val="24"/>
          <w:szCs w:val="24"/>
        </w:rPr>
        <w:t>ащим качеством.</w:t>
      </w:r>
    </w:p>
    <w:p w:rsidR="00E16D26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На момент подписания Актов сдачи-приемки работ по договору Заказчика, должны быть предоставлены сертификаты на все используемые материалы и оборудование, или другие документы, удос</w:t>
      </w:r>
      <w:r w:rsidR="003F0EAB" w:rsidRPr="0054004F">
        <w:rPr>
          <w:rFonts w:ascii="Times New Roman" w:hAnsi="Times New Roman" w:cs="Times New Roman"/>
          <w:sz w:val="24"/>
          <w:szCs w:val="24"/>
        </w:rPr>
        <w:t>товеряющие качество материалов.</w:t>
      </w:r>
    </w:p>
    <w:p w:rsidR="003F0EAB" w:rsidRPr="0054004F" w:rsidRDefault="003F0EAB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5</w:t>
      </w:r>
      <w:r w:rsidRPr="0054004F">
        <w:rPr>
          <w:rFonts w:ascii="Times New Roman" w:hAnsi="Times New Roman" w:cs="Times New Roman"/>
          <w:b/>
          <w:sz w:val="24"/>
          <w:szCs w:val="24"/>
        </w:rPr>
        <w:t xml:space="preserve">. Требования 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E16D26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00727B"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Pr="0054004F">
        <w:rPr>
          <w:rFonts w:ascii="Times New Roman" w:hAnsi="Times New Roman" w:cs="Times New Roman"/>
          <w:sz w:val="24"/>
          <w:szCs w:val="24"/>
        </w:rPr>
        <w:t>выполнения работ.</w:t>
      </w:r>
    </w:p>
    <w:p w:rsidR="00906A1D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906A1D"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исправное техническое состояние и безопасную эксплуатацию оборудования, электроинструмента, механизмов и приборов. </w:t>
      </w:r>
    </w:p>
    <w:p w:rsidR="0000727B" w:rsidRPr="0054004F" w:rsidRDefault="00906A1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E7F31" w:rsidRPr="0054004F">
        <w:rPr>
          <w:rFonts w:ascii="Times New Roman" w:hAnsi="Times New Roman" w:cs="Times New Roman"/>
          <w:sz w:val="24"/>
          <w:szCs w:val="24"/>
        </w:rPr>
        <w:t>П</w:t>
      </w:r>
      <w:r w:rsidR="0000727B" w:rsidRPr="0054004F">
        <w:rPr>
          <w:rFonts w:ascii="Times New Roman" w:hAnsi="Times New Roman" w:cs="Times New Roman"/>
          <w:sz w:val="24"/>
          <w:szCs w:val="24"/>
        </w:rPr>
        <w:t>ерсонал Подрядчика до начала работ должен пройти вводный инструктаж по охране труда  и пожарной безопасности у руководителя направления по охране труда Заказчика</w:t>
      </w:r>
      <w:r w:rsidR="00790C09" w:rsidRPr="0054004F">
        <w:rPr>
          <w:rFonts w:ascii="Times New Roman" w:hAnsi="Times New Roman" w:cs="Times New Roman"/>
          <w:sz w:val="24"/>
          <w:szCs w:val="24"/>
        </w:rPr>
        <w:t>.</w:t>
      </w:r>
    </w:p>
    <w:p w:rsidR="0000727B" w:rsidRPr="0054004F" w:rsidRDefault="00F749FA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Право допуска к выполнению поручаемых работ должно быть подтверждено письмом рук</w:t>
      </w:r>
      <w:r w:rsidR="00790C09" w:rsidRPr="0054004F">
        <w:rPr>
          <w:rFonts w:ascii="Times New Roman" w:hAnsi="Times New Roman" w:cs="Times New Roman"/>
          <w:sz w:val="24"/>
          <w:szCs w:val="24"/>
        </w:rPr>
        <w:t>оводителя подрядной организации.</w:t>
      </w:r>
    </w:p>
    <w:p w:rsidR="00906A1D" w:rsidRPr="0054004F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Все рабочие и сотрудники, которые будут задействованы в работе, должны иметь документы, подтверждающие их квалификацию, а также паспорта РФ для прохода на объект.</w:t>
      </w:r>
    </w:p>
    <w:p w:rsidR="00906A1D" w:rsidRPr="0054004F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обеспечить необходимые условия для проведения проверок безопасности организации работ должностными лиц</w:t>
      </w:r>
      <w:r w:rsidR="00142FAD" w:rsidRPr="0054004F">
        <w:rPr>
          <w:rFonts w:ascii="Times New Roman" w:hAnsi="Times New Roman" w:cs="Times New Roman"/>
          <w:sz w:val="24"/>
          <w:szCs w:val="24"/>
        </w:rPr>
        <w:t>ами Заказчика и выполнения мероприятий по устранению замечаний Заказчика.</w:t>
      </w:r>
    </w:p>
    <w:p w:rsidR="0030412D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F749FA" w:rsidRPr="0054004F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F625B2" w:rsidRPr="0054004F">
        <w:rPr>
          <w:rFonts w:ascii="Times New Roman" w:hAnsi="Times New Roman" w:cs="Times New Roman"/>
          <w:sz w:val="24"/>
          <w:szCs w:val="24"/>
        </w:rPr>
        <w:t>обязан обеспечить</w:t>
      </w:r>
      <w:r w:rsidR="00F749FA" w:rsidRPr="0054004F">
        <w:rPr>
          <w:rFonts w:ascii="Times New Roman" w:hAnsi="Times New Roman" w:cs="Times New Roman"/>
          <w:sz w:val="24"/>
          <w:szCs w:val="24"/>
        </w:rPr>
        <w:t xml:space="preserve"> соблюдение своим персоналом правил внутреннего распорядка предприятия, правил техники безопасности, прав</w:t>
      </w:r>
      <w:r w:rsidR="00F625B2" w:rsidRPr="0054004F">
        <w:rPr>
          <w:rFonts w:ascii="Times New Roman" w:hAnsi="Times New Roman" w:cs="Times New Roman"/>
          <w:sz w:val="24"/>
          <w:szCs w:val="24"/>
        </w:rPr>
        <w:t xml:space="preserve">ил противопожарной безопасности в соответствии с требованиями Федерального закона РФ от 22.07.2008 №123-ФЗ «Технический регламент о требованиях пожарной безопасности», </w:t>
      </w:r>
      <w:r w:rsidR="0030412D" w:rsidRPr="0030412D">
        <w:rPr>
          <w:rFonts w:ascii="Times New Roman" w:hAnsi="Times New Roman" w:cs="Times New Roman"/>
          <w:sz w:val="24"/>
          <w:szCs w:val="24"/>
        </w:rPr>
        <w:t>СНиП 12-03-2001</w:t>
      </w:r>
      <w:r w:rsidR="0030412D" w:rsidRPr="0054004F">
        <w:rPr>
          <w:rFonts w:ascii="Times New Roman" w:hAnsi="Times New Roman" w:cs="Times New Roman"/>
          <w:sz w:val="24"/>
          <w:szCs w:val="24"/>
        </w:rPr>
        <w:t xml:space="preserve"> «</w:t>
      </w:r>
      <w:r w:rsidR="0030412D">
        <w:rPr>
          <w:rFonts w:ascii="Times New Roman" w:hAnsi="Times New Roman" w:cs="Times New Roman"/>
          <w:sz w:val="24"/>
          <w:szCs w:val="24"/>
        </w:rPr>
        <w:t>Безопасность труда в строительстве».</w:t>
      </w:r>
    </w:p>
    <w:p w:rsidR="00142FAD" w:rsidRPr="0054004F" w:rsidRDefault="00142FA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Отключение существующих инженерных систем, сетей или их отдельных участков могут производиться только по предварительному согласованию с Заказчиком.</w:t>
      </w:r>
    </w:p>
    <w:p w:rsidR="00790C09" w:rsidRPr="0054004F" w:rsidRDefault="00790C09" w:rsidP="003C4D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предоставлять заказчику всю информацию о состоянии охраны труда, травматизме в своей организации при </w:t>
      </w:r>
      <w:r w:rsidR="003C4D5E" w:rsidRPr="0054004F">
        <w:rPr>
          <w:rFonts w:ascii="Times New Roman" w:hAnsi="Times New Roman" w:cs="Times New Roman"/>
          <w:sz w:val="24"/>
          <w:szCs w:val="24"/>
        </w:rPr>
        <w:t xml:space="preserve">выполнении работ по ремонту помещений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и  зданий. </w:t>
      </w: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в течение 15 минут предоставить оперативную информацию в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отдел охраны труда Заказчика </w:t>
      </w:r>
      <w:r w:rsidRPr="0054004F">
        <w:rPr>
          <w:rFonts w:ascii="Times New Roman" w:hAnsi="Times New Roman" w:cs="Times New Roman"/>
          <w:sz w:val="24"/>
          <w:szCs w:val="24"/>
        </w:rPr>
        <w:t>о произошедшем несчастном случае с персоналом на территории заказчика.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причиненные его персоналом убытки, связанные с кон</w:t>
      </w:r>
      <w:r w:rsidR="00790C09" w:rsidRPr="0054004F">
        <w:rPr>
          <w:rFonts w:ascii="Times New Roman" w:hAnsi="Times New Roman" w:cs="Times New Roman"/>
          <w:sz w:val="24"/>
          <w:szCs w:val="24"/>
        </w:rPr>
        <w:t>фликтами, нарушением дисциплины.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содержание и 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ежедневную </w:t>
      </w:r>
      <w:r w:rsidRPr="0054004F">
        <w:rPr>
          <w:rFonts w:ascii="Times New Roman" w:hAnsi="Times New Roman" w:cs="Times New Roman"/>
          <w:sz w:val="24"/>
          <w:szCs w:val="24"/>
        </w:rPr>
        <w:t>уборку рабочих мест, на которых выполняют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ся строительно-монтажные работы. 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 случае появления обстоятельств, угрожающих безопасности при проведении  работ, а также пожарной безопасности, незамедлительно сообщать о них Заказчику.</w:t>
      </w:r>
    </w:p>
    <w:p w:rsidR="00142FAD" w:rsidRPr="0054004F" w:rsidRDefault="00142FAD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 проведении работ Подрядчик обязан руководствоваться требованиями Федерального Закона </w:t>
      </w:r>
      <w:r w:rsidR="00F625B2" w:rsidRPr="0054004F">
        <w:rPr>
          <w:rFonts w:ascii="Times New Roman" w:hAnsi="Times New Roman" w:cs="Times New Roman"/>
          <w:sz w:val="24"/>
          <w:szCs w:val="24"/>
        </w:rPr>
        <w:t>РФ от 10.01.2002г.  №7-ФЗ «Об охране окружающей среды».</w:t>
      </w:r>
    </w:p>
    <w:p w:rsidR="00940B09" w:rsidRPr="0054004F" w:rsidRDefault="00940B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3.6. Требования к порядку подготовки и передачи Заказчику документов при проведении работ и их завершении:</w:t>
      </w:r>
    </w:p>
    <w:p w:rsidR="00F749FA" w:rsidRPr="0054004F" w:rsidRDefault="00F749FA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C4D5E" w:rsidRPr="0054004F">
        <w:rPr>
          <w:rFonts w:ascii="Times New Roman" w:hAnsi="Times New Roman" w:cs="Times New Roman"/>
          <w:sz w:val="24"/>
          <w:szCs w:val="24"/>
        </w:rPr>
        <w:tab/>
      </w:r>
      <w:r w:rsidR="008E7F31" w:rsidRPr="0054004F">
        <w:rPr>
          <w:rFonts w:ascii="Times New Roman" w:hAnsi="Times New Roman" w:cs="Times New Roman"/>
          <w:sz w:val="24"/>
          <w:szCs w:val="24"/>
        </w:rPr>
        <w:t>Д</w:t>
      </w:r>
      <w:r w:rsidR="0037176D" w:rsidRPr="0054004F">
        <w:rPr>
          <w:rFonts w:ascii="Times New Roman" w:hAnsi="Times New Roman" w:cs="Times New Roman"/>
          <w:sz w:val="24"/>
          <w:szCs w:val="24"/>
        </w:rPr>
        <w:t>о начала работ Подрядчик передает Заказчику документы, удостоверяющие качество используемых материалов, изделий и оборудования (сертификаты соответствия, сертиф</w:t>
      </w:r>
      <w:r w:rsidR="003C4D5E" w:rsidRPr="0054004F">
        <w:rPr>
          <w:rFonts w:ascii="Times New Roman" w:hAnsi="Times New Roman" w:cs="Times New Roman"/>
          <w:sz w:val="24"/>
          <w:szCs w:val="24"/>
        </w:rPr>
        <w:t>икаты качества, паспорта и пр.).</w:t>
      </w:r>
    </w:p>
    <w:p w:rsidR="005E4DC0" w:rsidRPr="0054004F" w:rsidRDefault="003C4D5E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5E4DC0" w:rsidRPr="0054004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ежемесячно. Подрядчик не позднее 28 числа каждого месяца предоставляет согласованные с Заказчиком акты о сдаче-приемке выполненных работ по форме КС-2, справки о стоимости работ и затрат КС-3, оригинал </w:t>
      </w:r>
      <w:proofErr w:type="gramStart"/>
      <w:r w:rsidR="005E4DC0" w:rsidRPr="0054004F">
        <w:rPr>
          <w:rFonts w:ascii="Times New Roman" w:hAnsi="Times New Roman" w:cs="Times New Roman"/>
          <w:sz w:val="24"/>
          <w:szCs w:val="24"/>
        </w:rPr>
        <w:t>счет-фактуры</w:t>
      </w:r>
      <w:proofErr w:type="gramEnd"/>
      <w:r w:rsidR="005E4DC0" w:rsidRPr="0054004F">
        <w:rPr>
          <w:rFonts w:ascii="Times New Roman" w:hAnsi="Times New Roman" w:cs="Times New Roman"/>
          <w:sz w:val="24"/>
          <w:szCs w:val="24"/>
        </w:rPr>
        <w:t xml:space="preserve"> и оригинал счета на оплату. </w:t>
      </w:r>
    </w:p>
    <w:p w:rsidR="005E4DC0" w:rsidRPr="0054004F" w:rsidRDefault="005E4DC0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3.7. Требования к гарантийным обязательствам:</w:t>
      </w:r>
    </w:p>
    <w:p w:rsidR="00D92F2D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Гарантийный срок на выполненные Подрядчиком</w:t>
      </w:r>
      <w:r w:rsidRPr="0054004F">
        <w:rPr>
          <w:rFonts w:ascii="Times New Roman" w:hAnsi="Times New Roman" w:cs="Times New Roman"/>
          <w:sz w:val="24"/>
          <w:szCs w:val="24"/>
        </w:rPr>
        <w:t xml:space="preserve"> работы – три года со дня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принятия результата  работ по акту приемки выполненных работ. 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</w:t>
      </w:r>
      <w:r w:rsidRPr="0054004F">
        <w:rPr>
          <w:rFonts w:ascii="Times New Roman" w:hAnsi="Times New Roman" w:cs="Times New Roman"/>
          <w:sz w:val="24"/>
          <w:szCs w:val="24"/>
        </w:rPr>
        <w:t>о на период устранения дефектов.</w:t>
      </w:r>
    </w:p>
    <w:p w:rsidR="00C54A09" w:rsidRPr="0054004F" w:rsidRDefault="00C54A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3.8. Ответственность Подрядчика:</w:t>
      </w:r>
    </w:p>
    <w:p w:rsidR="005873B1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54A09" w:rsidRPr="0054004F">
        <w:rPr>
          <w:rFonts w:ascii="Times New Roman" w:hAnsi="Times New Roman" w:cs="Times New Roman"/>
          <w:sz w:val="24"/>
          <w:szCs w:val="24"/>
        </w:rPr>
        <w:t xml:space="preserve"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</w:t>
      </w:r>
      <w:r w:rsidRPr="0054004F">
        <w:rPr>
          <w:rFonts w:ascii="Times New Roman" w:hAnsi="Times New Roman" w:cs="Times New Roman"/>
          <w:sz w:val="24"/>
          <w:szCs w:val="24"/>
        </w:rPr>
        <w:t>сроки, установленные Заказчиком.</w:t>
      </w:r>
    </w:p>
    <w:p w:rsidR="00C54A09" w:rsidRPr="0054004F" w:rsidRDefault="00697D72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C54A09" w:rsidRPr="0054004F">
        <w:rPr>
          <w:rFonts w:ascii="Times New Roman" w:hAnsi="Times New Roman" w:cs="Times New Roman"/>
          <w:sz w:val="24"/>
          <w:szCs w:val="24"/>
        </w:rPr>
        <w:t>Подрядчик отвечает за соответствие качества материалов, применяемых при производстве работ,  государственным стандартам и техническим условиям и несет риск убытков, связан</w:t>
      </w:r>
      <w:r w:rsidR="003C2484" w:rsidRPr="0054004F">
        <w:rPr>
          <w:rFonts w:ascii="Times New Roman" w:hAnsi="Times New Roman" w:cs="Times New Roman"/>
          <w:sz w:val="24"/>
          <w:szCs w:val="24"/>
        </w:rPr>
        <w:t>ных с их ненадлежащим качеством.</w:t>
      </w:r>
    </w:p>
    <w:p w:rsidR="00C54A09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4A3"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ущерб, причиненный в ходе работы людям, зданию, за соблюдение требований охраны труда, пожарной и промышленной безопасност</w:t>
      </w:r>
      <w:r w:rsidRPr="0054004F">
        <w:rPr>
          <w:rFonts w:ascii="Times New Roman" w:hAnsi="Times New Roman" w:cs="Times New Roman"/>
          <w:sz w:val="24"/>
          <w:szCs w:val="24"/>
        </w:rPr>
        <w:t>и в процессе производства работ.</w:t>
      </w:r>
    </w:p>
    <w:p w:rsidR="003F04A3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4A3"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причиненные его персоналом убытки, </w:t>
      </w:r>
      <w:r w:rsidR="00D41CD1" w:rsidRPr="0054004F">
        <w:rPr>
          <w:rFonts w:ascii="Times New Roman" w:hAnsi="Times New Roman" w:cs="Times New Roman"/>
          <w:sz w:val="24"/>
          <w:szCs w:val="24"/>
        </w:rPr>
        <w:t>связанные с конфликтами,</w:t>
      </w:r>
      <w:r w:rsidRPr="0054004F">
        <w:rPr>
          <w:rFonts w:ascii="Times New Roman" w:hAnsi="Times New Roman" w:cs="Times New Roman"/>
          <w:sz w:val="24"/>
          <w:szCs w:val="24"/>
        </w:rPr>
        <w:t xml:space="preserve"> нарушением трудовой дисциплины.</w:t>
      </w:r>
    </w:p>
    <w:p w:rsidR="00EB1F5C" w:rsidRPr="0054004F" w:rsidRDefault="00EB1F5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Подрядчик несет ответственность за достоверность информации экспертного заключения, за обеспечение  взаимодействия с инспектирующими органами федерального и муниципального уровня,  за возможные нарушения при проведении ремонтных работ.</w:t>
      </w:r>
    </w:p>
    <w:p w:rsidR="00EB1F5C" w:rsidRPr="0054004F" w:rsidRDefault="00EB1F5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CD1" w:rsidRPr="0054004F" w:rsidRDefault="00D41CD1" w:rsidP="008E7F3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3.9. Требования к порядку привлечения субподрядчиков:</w:t>
      </w:r>
    </w:p>
    <w:p w:rsidR="00D41CD1" w:rsidRPr="0054004F" w:rsidRDefault="00D41CD1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Работы должны быть проведены собственными силами Подрядчика, без привлечения третьих лиц.</w:t>
      </w:r>
    </w:p>
    <w:p w:rsidR="00490C72" w:rsidRPr="0054004F" w:rsidRDefault="00490C72" w:rsidP="008E7F31">
      <w:pPr>
        <w:pStyle w:val="a8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порядку формирования коммерческого предложения участника закупки, обоснованию цены, расчетов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490C72" w:rsidRDefault="00490C72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Стоимость работ должна быть подтверждена по</w:t>
      </w:r>
      <w:r w:rsidR="003C2484" w:rsidRPr="0054004F">
        <w:rPr>
          <w:rFonts w:ascii="Times New Roman" w:hAnsi="Times New Roman" w:cs="Times New Roman"/>
          <w:sz w:val="24"/>
          <w:szCs w:val="24"/>
        </w:rPr>
        <w:t xml:space="preserve">дрядчиком </w:t>
      </w:r>
      <w:r w:rsidR="00E909FD">
        <w:rPr>
          <w:rFonts w:ascii="Times New Roman" w:hAnsi="Times New Roman" w:cs="Times New Roman"/>
          <w:sz w:val="24"/>
          <w:szCs w:val="24"/>
        </w:rPr>
        <w:t>сводной таб</w:t>
      </w:r>
      <w:r w:rsidR="00024873">
        <w:rPr>
          <w:rFonts w:ascii="Times New Roman" w:hAnsi="Times New Roman" w:cs="Times New Roman"/>
          <w:sz w:val="24"/>
          <w:szCs w:val="24"/>
        </w:rPr>
        <w:t>лицей стоимости согласно ведомости объемов работ (Приложение №2).</w:t>
      </w:r>
    </w:p>
    <w:p w:rsidR="00E909FD" w:rsidRPr="0054004F" w:rsidRDefault="005F0770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проведения конкурсных процедур Победитель обязан предоставить локальный сметный расчет, являющийся приложением к договору.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</w:t>
      </w:r>
      <w:r w:rsidR="00490C72" w:rsidRPr="0054004F">
        <w:rPr>
          <w:rFonts w:ascii="Times New Roman" w:hAnsi="Times New Roman" w:cs="Times New Roman"/>
          <w:sz w:val="24"/>
          <w:szCs w:val="24"/>
        </w:rPr>
        <w:t>метная документация должна соответствовать требованиям, представленным в Приложении №1 «Рекомендации к формированию стоимости работ по ремонту зданий и сооружений для подрядных организаций, участ</w:t>
      </w:r>
      <w:r w:rsidR="003C2484" w:rsidRPr="0054004F">
        <w:rPr>
          <w:rFonts w:ascii="Times New Roman" w:hAnsi="Times New Roman" w:cs="Times New Roman"/>
          <w:sz w:val="24"/>
          <w:szCs w:val="24"/>
        </w:rPr>
        <w:t>вующих в конкурсных процедурах».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490C72" w:rsidRPr="0054004F">
        <w:rPr>
          <w:rFonts w:ascii="Times New Roman" w:hAnsi="Times New Roman" w:cs="Times New Roman"/>
          <w:sz w:val="24"/>
          <w:szCs w:val="24"/>
        </w:rPr>
        <w:t>При расчетах за выполненные работы в акте КС-2 в графе «Обоснование» указывается номер и дата конкретного счета-фактуры поставщика материалов и оборудования, учтенных в сметной документ</w:t>
      </w:r>
      <w:r w:rsidR="003C2484" w:rsidRPr="0054004F">
        <w:rPr>
          <w:rFonts w:ascii="Times New Roman" w:hAnsi="Times New Roman" w:cs="Times New Roman"/>
          <w:sz w:val="24"/>
          <w:szCs w:val="24"/>
        </w:rPr>
        <w:t>ации и предоставляется ее копия.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E13A3E" w:rsidRPr="0054004F">
        <w:rPr>
          <w:rFonts w:ascii="Times New Roman" w:hAnsi="Times New Roman" w:cs="Times New Roman"/>
          <w:sz w:val="24"/>
          <w:szCs w:val="24"/>
        </w:rPr>
        <w:t>Договор на выполнение работ заключается после согласования и утверждения смет Заказчиком. При этом цена Договора определяется утвержденной сметой и не может превышать цену конкурсной заявки Подрядчика, указанной в письме о подаче оферты.</w:t>
      </w:r>
    </w:p>
    <w:p w:rsidR="0058489C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Условия оплаты: оплата  за выполненные Подрядчиком объемы Работ производится Заказчиком </w:t>
      </w:r>
      <w:r w:rsidR="00293DB3" w:rsidRPr="0054004F">
        <w:rPr>
          <w:rFonts w:ascii="Times New Roman" w:hAnsi="Times New Roman" w:cs="Times New Roman"/>
          <w:sz w:val="24"/>
          <w:szCs w:val="24"/>
        </w:rPr>
        <w:t>ежемесячно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, в размере стоимости </w:t>
      </w:r>
      <w:r w:rsidR="00F96714" w:rsidRPr="0054004F">
        <w:rPr>
          <w:rFonts w:ascii="Times New Roman" w:hAnsi="Times New Roman" w:cs="Times New Roman"/>
          <w:sz w:val="24"/>
          <w:szCs w:val="24"/>
        </w:rPr>
        <w:t>выполненного объема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Работ,  в течение 30 (тридцати) календарных дней </w:t>
      </w:r>
      <w:proofErr w:type="gramStart"/>
      <w:r w:rsidR="00B67751" w:rsidRPr="0054004F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B67751" w:rsidRPr="0054004F">
        <w:rPr>
          <w:rFonts w:ascii="Times New Roman" w:hAnsi="Times New Roman" w:cs="Times New Roman"/>
          <w:sz w:val="24"/>
          <w:szCs w:val="24"/>
        </w:rPr>
        <w:t xml:space="preserve"> Заказчиком от Подрядчика следующих документов: счета - один оригинал; акта сдачи-приемки Работ, составленного по унифицированной форме КС-2, оформленного Сто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ронами в установленном порядке, </w:t>
      </w:r>
      <w:r w:rsidR="00B67751" w:rsidRPr="0054004F">
        <w:rPr>
          <w:rFonts w:ascii="Times New Roman" w:hAnsi="Times New Roman" w:cs="Times New Roman"/>
          <w:sz w:val="24"/>
          <w:szCs w:val="24"/>
        </w:rPr>
        <w:t>справки о стоимости выполненных Работ, составленной по унифицированной форме КС-3, оформленной Сторонами в устан</w:t>
      </w:r>
      <w:r w:rsidR="00F96714" w:rsidRPr="0054004F">
        <w:rPr>
          <w:rFonts w:ascii="Times New Roman" w:hAnsi="Times New Roman" w:cs="Times New Roman"/>
          <w:sz w:val="24"/>
          <w:szCs w:val="24"/>
        </w:rPr>
        <w:t>овлен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ном порядке, </w:t>
      </w:r>
      <w:r w:rsidR="00F96714" w:rsidRPr="0054004F">
        <w:rPr>
          <w:rFonts w:ascii="Times New Roman" w:hAnsi="Times New Roman" w:cs="Times New Roman"/>
          <w:sz w:val="24"/>
          <w:szCs w:val="24"/>
        </w:rPr>
        <w:t>счета-фактуры;</w:t>
      </w:r>
    </w:p>
    <w:p w:rsidR="00E41EA4" w:rsidRPr="0054004F" w:rsidRDefault="001368EC" w:rsidP="008E7F31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</w:t>
      </w:r>
      <w:r w:rsidR="005A198E" w:rsidRPr="0054004F">
        <w:rPr>
          <w:rFonts w:ascii="Times New Roman" w:hAnsi="Times New Roman" w:cs="Times New Roman"/>
          <w:b/>
          <w:sz w:val="24"/>
          <w:szCs w:val="24"/>
        </w:rPr>
        <w:t>закупки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E41EA4" w:rsidRPr="0054004F" w:rsidRDefault="00E41EA4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Требования о наличии кадровых </w:t>
      </w:r>
      <w:r w:rsidR="005667D8">
        <w:rPr>
          <w:rFonts w:ascii="Times New Roman" w:hAnsi="Times New Roman" w:cs="Times New Roman"/>
          <w:b/>
          <w:sz w:val="24"/>
          <w:szCs w:val="24"/>
        </w:rPr>
        <w:t xml:space="preserve">и материально-технических </w:t>
      </w:r>
      <w:r w:rsidRPr="0054004F">
        <w:rPr>
          <w:rFonts w:ascii="Times New Roman" w:hAnsi="Times New Roman" w:cs="Times New Roman"/>
          <w:b/>
          <w:sz w:val="24"/>
          <w:szCs w:val="24"/>
        </w:rPr>
        <w:t>ресурсов</w:t>
      </w:r>
      <w:proofErr w:type="gramStart"/>
      <w:r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5667D8" w:rsidRDefault="00083EC7" w:rsidP="005667D8">
      <w:pPr>
        <w:pStyle w:val="a8"/>
        <w:spacing w:before="100" w:beforeAutospacing="1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="00E41EA4"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7D8" w:rsidRPr="005667D8"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материально-технических ресурсов, офиса, склада, оргтехники, транспортных средств и кадровых ресурсов в количестве не менее 5 сотрудников, необходимых для исполнения договора, а именно:</w:t>
      </w:r>
    </w:p>
    <w:p w:rsidR="003C3272" w:rsidRPr="005667D8" w:rsidRDefault="003C3272" w:rsidP="005667D8">
      <w:pPr>
        <w:pStyle w:val="a8"/>
        <w:spacing w:before="100" w:beforeAutospacing="1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копию штатного расписания или в случае отсутствия в штате наемных работников копии гражданско-правовых договоров;</w:t>
      </w:r>
    </w:p>
    <w:p w:rsidR="005667D8" w:rsidRPr="005667D8" w:rsidRDefault="005667D8" w:rsidP="005667D8">
      <w:pPr>
        <w:pStyle w:val="a8"/>
        <w:spacing w:before="100" w:beforeAutospacing="1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Pr="005667D8">
        <w:rPr>
          <w:rFonts w:ascii="Times New Roman" w:hAnsi="Times New Roman" w:cs="Times New Roman"/>
          <w:sz w:val="24"/>
          <w:szCs w:val="24"/>
        </w:rPr>
        <w:t xml:space="preserve">- </w:t>
      </w:r>
      <w:r w:rsidR="003C3272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5667D8">
        <w:rPr>
          <w:rFonts w:ascii="Times New Roman" w:hAnsi="Times New Roman" w:cs="Times New Roman"/>
          <w:sz w:val="24"/>
          <w:szCs w:val="24"/>
        </w:rPr>
        <w:t>сведений о среднесписочной численности работников с отметкой налогового органа или сведений о застрахованных лицах в ПФ по форме СЗВ-М (без указания персональных данных сотрудников) с протоколом проверки отчетности;</w:t>
      </w:r>
    </w:p>
    <w:p w:rsidR="005667D8" w:rsidRPr="005667D8" w:rsidRDefault="005667D8" w:rsidP="005667D8">
      <w:pPr>
        <w:pStyle w:val="a8"/>
        <w:spacing w:before="100" w:beforeAutospacing="1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67D8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C3272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5667D8">
        <w:rPr>
          <w:rFonts w:ascii="Times New Roman" w:hAnsi="Times New Roman" w:cs="Times New Roman"/>
          <w:sz w:val="24"/>
          <w:szCs w:val="24"/>
        </w:rPr>
        <w:t>договоров аренды помещений, автомобилей и оборудования;</w:t>
      </w:r>
    </w:p>
    <w:p w:rsidR="005667D8" w:rsidRPr="005667D8" w:rsidRDefault="005667D8" w:rsidP="005667D8">
      <w:pPr>
        <w:pStyle w:val="a8"/>
        <w:spacing w:before="100" w:beforeAutospacing="1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67D8">
        <w:rPr>
          <w:rFonts w:ascii="Times New Roman" w:hAnsi="Times New Roman" w:cs="Times New Roman"/>
          <w:sz w:val="24"/>
          <w:szCs w:val="24"/>
        </w:rPr>
        <w:tab/>
        <w:t>-</w:t>
      </w:r>
      <w:r w:rsidR="003C3272">
        <w:rPr>
          <w:rFonts w:ascii="Times New Roman" w:hAnsi="Times New Roman" w:cs="Times New Roman"/>
          <w:sz w:val="24"/>
          <w:szCs w:val="24"/>
        </w:rPr>
        <w:t xml:space="preserve"> копии </w:t>
      </w:r>
      <w:r w:rsidRPr="005667D8">
        <w:rPr>
          <w:rFonts w:ascii="Times New Roman" w:hAnsi="Times New Roman" w:cs="Times New Roman"/>
          <w:sz w:val="24"/>
          <w:szCs w:val="24"/>
        </w:rPr>
        <w:t>паспортов транспортных средств (ПТС), которые будут использованы при выполнении поставок или договора с транспортной компанией;</w:t>
      </w:r>
    </w:p>
    <w:p w:rsidR="005667D8" w:rsidRPr="005667D8" w:rsidRDefault="005667D8" w:rsidP="005667D8">
      <w:pPr>
        <w:pStyle w:val="a8"/>
        <w:spacing w:before="100" w:beforeAutospacing="1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67D8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C3272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5667D8">
        <w:rPr>
          <w:rFonts w:ascii="Times New Roman" w:hAnsi="Times New Roman" w:cs="Times New Roman"/>
          <w:sz w:val="24"/>
          <w:szCs w:val="24"/>
        </w:rPr>
        <w:t>свидетельств о праве собственности на объекты недвижимости.</w:t>
      </w:r>
    </w:p>
    <w:p w:rsidR="00083EC7" w:rsidRPr="005667D8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667D8">
        <w:rPr>
          <w:rFonts w:ascii="Times New Roman" w:hAnsi="Times New Roman" w:cs="Times New Roman"/>
          <w:b/>
          <w:sz w:val="24"/>
          <w:szCs w:val="24"/>
        </w:rPr>
        <w:t>Требования о наличии аттестованных технологий</w:t>
      </w:r>
      <w:r w:rsidR="003C2484" w:rsidRPr="005667D8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3C2484" w:rsidP="003C2484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667D8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sz w:val="24"/>
          <w:szCs w:val="24"/>
        </w:rPr>
      </w:pPr>
      <w:r w:rsidRPr="002F1280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  <w:r w:rsidR="003C2484" w:rsidRPr="005667D8">
        <w:rPr>
          <w:rFonts w:ascii="Times New Roman" w:hAnsi="Times New Roman" w:cs="Times New Roman"/>
          <w:sz w:val="24"/>
          <w:szCs w:val="24"/>
        </w:rPr>
        <w:t>: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Применяемые при измерительном контроле приборы и инструменты должны быть сертифицированы, </w:t>
      </w:r>
      <w:r w:rsidR="000516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04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54004F">
        <w:rPr>
          <w:rFonts w:ascii="Times New Roman" w:hAnsi="Times New Roman" w:cs="Times New Roman"/>
          <w:sz w:val="24"/>
          <w:szCs w:val="24"/>
        </w:rPr>
        <w:t xml:space="preserve"> и откалиброваны.</w:t>
      </w:r>
    </w:p>
    <w:p w:rsidR="00083EC7" w:rsidRPr="002F1280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2F1280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свидетельств СРО, лицензий</w:t>
      </w:r>
      <w:r w:rsidR="003C2484" w:rsidRPr="002F1280">
        <w:rPr>
          <w:rFonts w:ascii="Times New Roman" w:hAnsi="Times New Roman" w:cs="Times New Roman"/>
          <w:b/>
          <w:sz w:val="24"/>
          <w:szCs w:val="24"/>
        </w:rPr>
        <w:t>:</w:t>
      </w:r>
    </w:p>
    <w:p w:rsidR="005D130B" w:rsidRPr="0054004F" w:rsidRDefault="005D130B" w:rsidP="00142FAD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</w:t>
      </w:r>
      <w:r w:rsidR="00761205">
        <w:rPr>
          <w:rFonts w:ascii="Times New Roman" w:hAnsi="Times New Roman" w:cs="Times New Roman"/>
          <w:sz w:val="24"/>
          <w:szCs w:val="24"/>
        </w:rPr>
        <w:t>т требований.</w:t>
      </w:r>
    </w:p>
    <w:p w:rsidR="00083EC7" w:rsidRPr="005667D8" w:rsidRDefault="005D130B" w:rsidP="005D130B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sz w:val="24"/>
          <w:szCs w:val="24"/>
        </w:rPr>
      </w:pPr>
      <w:r w:rsidRPr="005667D8">
        <w:rPr>
          <w:rFonts w:ascii="Times New Roman" w:hAnsi="Times New Roman" w:cs="Times New Roman"/>
          <w:sz w:val="24"/>
          <w:szCs w:val="24"/>
        </w:rPr>
        <w:t xml:space="preserve"> </w:t>
      </w:r>
      <w:r w:rsidR="00083EC7" w:rsidRPr="005667D8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083EC7" w:rsidRPr="0054004F" w:rsidRDefault="00083EC7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Желательным (но не обязательным) является предоставление в составе заявки копий документов, подтверждающих наличие у участника системы менеджмента качества (ИСО 9001), экологического менеджмента (ИСО 14000) и других.</w:t>
      </w:r>
      <w:r w:rsidR="007612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EC7" w:rsidRPr="005667D8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667D8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5667D8">
        <w:rPr>
          <w:rFonts w:ascii="Times New Roman" w:hAnsi="Times New Roman" w:cs="Times New Roman"/>
          <w:b/>
          <w:sz w:val="24"/>
          <w:szCs w:val="24"/>
        </w:rPr>
        <w:t>Интер</w:t>
      </w:r>
      <w:proofErr w:type="spellEnd"/>
      <w:r w:rsidRPr="005667D8">
        <w:rPr>
          <w:rFonts w:ascii="Times New Roman" w:hAnsi="Times New Roman" w:cs="Times New Roman"/>
          <w:b/>
          <w:sz w:val="24"/>
          <w:szCs w:val="24"/>
        </w:rPr>
        <w:t xml:space="preserve"> РАО»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Участники закупки, имеющие аккредитацию в Группе «</w:t>
      </w:r>
      <w:proofErr w:type="spellStart"/>
      <w:r w:rsidRPr="0054004F">
        <w:rPr>
          <w:rFonts w:ascii="Times New Roman" w:hAnsi="Times New Roman" w:cs="Times New Roman"/>
          <w:sz w:val="24"/>
          <w:szCs w:val="24"/>
        </w:rPr>
        <w:t>Интер</w:t>
      </w:r>
      <w:proofErr w:type="spellEnd"/>
      <w:r w:rsidRPr="0054004F">
        <w:rPr>
          <w:rFonts w:ascii="Times New Roman" w:hAnsi="Times New Roman" w:cs="Times New Roman"/>
          <w:sz w:val="24"/>
          <w:szCs w:val="24"/>
        </w:rPr>
        <w:t xml:space="preserve"> РАО» в качестве </w:t>
      </w:r>
      <w:r w:rsidR="0054004F" w:rsidRPr="0054004F">
        <w:rPr>
          <w:rFonts w:ascii="Times New Roman" w:hAnsi="Times New Roman" w:cs="Times New Roman"/>
          <w:sz w:val="24"/>
          <w:szCs w:val="24"/>
        </w:rPr>
        <w:t>производителей</w:t>
      </w:r>
      <w:r w:rsidRPr="0054004F">
        <w:rPr>
          <w:rFonts w:ascii="Times New Roman" w:hAnsi="Times New Roman" w:cs="Times New Roman"/>
          <w:sz w:val="24"/>
          <w:szCs w:val="24"/>
        </w:rPr>
        <w:t xml:space="preserve"> требуемых в закупке работ должны предоставить копию действующего Свидетельства об аккредитации в Группе «</w:t>
      </w:r>
      <w:proofErr w:type="spellStart"/>
      <w:r w:rsidRPr="0054004F">
        <w:rPr>
          <w:rFonts w:ascii="Times New Roman" w:hAnsi="Times New Roman" w:cs="Times New Roman"/>
          <w:sz w:val="24"/>
          <w:szCs w:val="24"/>
        </w:rPr>
        <w:t>Интер</w:t>
      </w:r>
      <w:proofErr w:type="spellEnd"/>
      <w:r w:rsidRPr="0054004F">
        <w:rPr>
          <w:rFonts w:ascii="Times New Roman" w:hAnsi="Times New Roman" w:cs="Times New Roman"/>
          <w:sz w:val="24"/>
          <w:szCs w:val="24"/>
        </w:rPr>
        <w:t xml:space="preserve"> РАО».</w:t>
      </w:r>
    </w:p>
    <w:p w:rsidR="00083EC7" w:rsidRPr="005667D8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667D8">
        <w:rPr>
          <w:rFonts w:ascii="Times New Roman" w:hAnsi="Times New Roman" w:cs="Times New Roman"/>
          <w:b/>
          <w:sz w:val="24"/>
          <w:szCs w:val="24"/>
        </w:rPr>
        <w:t>Требования к опыту выполнения аналогичных работ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004F">
        <w:rPr>
          <w:rFonts w:ascii="Times New Roman" w:hAnsi="Times New Roman" w:cs="Times New Roman"/>
          <w:sz w:val="24"/>
          <w:szCs w:val="24"/>
        </w:rPr>
        <w:t xml:space="preserve">Участник должен </w:t>
      </w:r>
      <w:r w:rsidR="00234E20">
        <w:rPr>
          <w:rFonts w:ascii="Times New Roman" w:hAnsi="Times New Roman" w:cs="Times New Roman"/>
          <w:sz w:val="24"/>
          <w:szCs w:val="24"/>
        </w:rPr>
        <w:t xml:space="preserve">предоставить справку </w:t>
      </w:r>
      <w:r w:rsidR="00234E20" w:rsidRPr="00234E20">
        <w:rPr>
          <w:rFonts w:ascii="Times New Roman" w:hAnsi="Times New Roman" w:cs="Times New Roman"/>
          <w:sz w:val="24"/>
          <w:szCs w:val="24"/>
        </w:rPr>
        <w:t>о перечне и объемах выполнения аналогичных договоров с информацией о не менее</w:t>
      </w:r>
      <w:r w:rsidR="00234E20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5D130B" w:rsidRPr="0054004F">
        <w:rPr>
          <w:rFonts w:ascii="Times New Roman" w:hAnsi="Times New Roman" w:cs="Times New Roman"/>
          <w:sz w:val="24"/>
          <w:szCs w:val="24"/>
        </w:rPr>
        <w:t>3</w:t>
      </w:r>
      <w:r w:rsidR="00234E20">
        <w:rPr>
          <w:rFonts w:ascii="Times New Roman" w:hAnsi="Times New Roman" w:cs="Times New Roman"/>
          <w:sz w:val="24"/>
          <w:szCs w:val="24"/>
        </w:rPr>
        <w:t xml:space="preserve"> исполненных договорах</w:t>
      </w:r>
      <w:r w:rsidRPr="0054004F">
        <w:rPr>
          <w:rFonts w:ascii="Times New Roman" w:hAnsi="Times New Roman" w:cs="Times New Roman"/>
          <w:sz w:val="24"/>
          <w:szCs w:val="24"/>
        </w:rPr>
        <w:t xml:space="preserve"> за последние 3 года, предшествующих дате подачи заявки на участие в данной закупке, при этом цена каждого из исполненных ранее договоров должна составлять не менее 50% от цены, указанной участником закупки в оферте.</w:t>
      </w:r>
      <w:proofErr w:type="gramEnd"/>
    </w:p>
    <w:p w:rsidR="00083EC7" w:rsidRPr="0054004F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083EC7" w:rsidP="00793F4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:rsidR="00083EC7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  <w:r w:rsidR="0054004F" w:rsidRPr="0054004F">
        <w:rPr>
          <w:rFonts w:ascii="Times New Roman" w:hAnsi="Times New Roman" w:cs="Times New Roman"/>
          <w:sz w:val="24"/>
          <w:szCs w:val="24"/>
        </w:rPr>
        <w:t xml:space="preserve"> по причине их отсутствия.</w:t>
      </w:r>
    </w:p>
    <w:p w:rsidR="00234E20" w:rsidRDefault="00234E20" w:rsidP="00234E20">
      <w:pPr>
        <w:pStyle w:val="a8"/>
        <w:numPr>
          <w:ilvl w:val="1"/>
          <w:numId w:val="27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требования:</w:t>
      </w:r>
    </w:p>
    <w:p w:rsidR="00234E20" w:rsidRDefault="00234E20" w:rsidP="00234E20">
      <w:pPr>
        <w:pStyle w:val="a8"/>
        <w:spacing w:beforeLines="120" w:before="288" w:afterLines="120" w:after="288"/>
        <w:ind w:left="709"/>
        <w:rPr>
          <w:rFonts w:ascii="Times New Roman" w:hAnsi="Times New Roman" w:cs="Times New Roman"/>
          <w:sz w:val="24"/>
          <w:szCs w:val="24"/>
        </w:rPr>
      </w:pPr>
      <w:r w:rsidRPr="00234E20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3C3272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Pr="00234E20">
        <w:rPr>
          <w:rFonts w:ascii="Times New Roman" w:hAnsi="Times New Roman" w:cs="Times New Roman"/>
          <w:sz w:val="24"/>
          <w:szCs w:val="24"/>
        </w:rPr>
        <w:t>должен предоставить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34E20" w:rsidRDefault="00234E20" w:rsidP="00234E20">
      <w:pPr>
        <w:pStyle w:val="a8"/>
        <w:spacing w:beforeLines="120" w:before="288" w:afterLines="120" w:after="288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копии налоговых деклараций по НДС и налогу на прибыль за текущий год </w:t>
      </w:r>
      <w:r w:rsidRPr="00234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отметками контролирующих органов или протокол приема деклараций в ИФНС;</w:t>
      </w:r>
    </w:p>
    <w:p w:rsidR="00234E20" w:rsidRDefault="00234E20" w:rsidP="00234E20">
      <w:pPr>
        <w:pStyle w:val="a8"/>
        <w:spacing w:beforeLines="120" w:before="288" w:afterLines="120" w:after="288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копии платежных документов об уплате НДС и налога на прибыль за текущий год;</w:t>
      </w:r>
    </w:p>
    <w:p w:rsidR="00234E20" w:rsidRDefault="00234E20" w:rsidP="00234E20">
      <w:pPr>
        <w:pStyle w:val="a8"/>
        <w:spacing w:beforeLines="120" w:before="288" w:afterLines="120" w:after="288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копии бухгалтерской отчетности в составе </w:t>
      </w:r>
      <w:r w:rsidR="003C3272">
        <w:rPr>
          <w:rFonts w:ascii="Times New Roman" w:hAnsi="Times New Roman" w:cs="Times New Roman"/>
          <w:sz w:val="24"/>
          <w:szCs w:val="24"/>
        </w:rPr>
        <w:t>отчета о финансовых результатах и бухгалтерского баланса за предыдущий год с отметками контролирующих органов;</w:t>
      </w:r>
    </w:p>
    <w:p w:rsidR="00AD50F4" w:rsidRDefault="00AD50F4" w:rsidP="00234E20">
      <w:pPr>
        <w:pStyle w:val="a8"/>
        <w:spacing w:beforeLines="120" w:before="288" w:afterLines="120" w:after="288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расшифровку статьи бухгалтерского баланса «Основные средства».</w:t>
      </w:r>
    </w:p>
    <w:p w:rsidR="00234E20" w:rsidRPr="0054004F" w:rsidRDefault="00234E20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Приложение к ТЗ</w:t>
      </w:r>
    </w:p>
    <w:p w:rsidR="00793F40" w:rsidRPr="0054004F" w:rsidRDefault="00083EC7" w:rsidP="00793F40">
      <w:pPr>
        <w:pStyle w:val="a8"/>
        <w:numPr>
          <w:ilvl w:val="1"/>
          <w:numId w:val="31"/>
        </w:numPr>
        <w:spacing w:beforeLines="120" w:before="288" w:afterLines="120" w:after="2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процедурах».</w:t>
      </w:r>
    </w:p>
    <w:p w:rsidR="00793F40" w:rsidRPr="0054004F" w:rsidRDefault="005D130B" w:rsidP="00793F40">
      <w:pPr>
        <w:pStyle w:val="a8"/>
        <w:numPr>
          <w:ilvl w:val="1"/>
          <w:numId w:val="31"/>
        </w:numPr>
        <w:spacing w:beforeLines="120" w:before="288" w:afterLines="120" w:after="288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Ведомость объемов работ.</w:t>
      </w:r>
    </w:p>
    <w:p w:rsidR="00083EC7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</w:p>
    <w:p w:rsidR="00793F40" w:rsidRDefault="00083EC7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Начальник  ОС и АХО                                  ________________                Городилова В.М.</w:t>
      </w: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3C3272" w:rsidRPr="0054004F" w:rsidRDefault="003C3272" w:rsidP="008650F8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4C7CF7" w:rsidRPr="004C7CF7" w:rsidRDefault="00B91AC5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4C7CF7" w:rsidRPr="004C7C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риложение №1</w:t>
      </w: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C7CF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процедурах.</w:t>
      </w: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C7CF7" w:rsidRPr="004C7CF7" w:rsidRDefault="004C7CF7" w:rsidP="004C7CF7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sdt>
      <w:sdtPr>
        <w:rPr>
          <w:rFonts w:ascii="Calibri" w:eastAsia="Calibri" w:hAnsi="Calibri" w:cs="Times New Roman"/>
        </w:rPr>
        <w:id w:val="1711528331"/>
        <w:docPartObj>
          <w:docPartGallery w:val="Table of Contents"/>
          <w:docPartUnique/>
        </w:docPartObj>
      </w:sdtPr>
      <w:sdtEndPr/>
      <w:sdtContent>
        <w:p w:rsidR="004C7CF7" w:rsidRPr="004C7CF7" w:rsidRDefault="004C7CF7" w:rsidP="004C7CF7">
          <w:pPr>
            <w:keepNext/>
            <w:keepLines/>
            <w:spacing w:before="120" w:after="120"/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</w:pPr>
          <w:r w:rsidRPr="004C7CF7"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4C7CF7" w:rsidRPr="004C7CF7" w:rsidRDefault="004C7CF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r w:rsidRPr="004C7CF7">
            <w:rPr>
              <w:rFonts w:ascii="Times New Roman" w:eastAsia="Calibri" w:hAnsi="Times New Roman" w:cs="Times New Roman"/>
              <w:sz w:val="24"/>
            </w:rPr>
            <w:fldChar w:fldCharType="begin"/>
          </w:r>
          <w:r w:rsidRPr="004C7CF7">
            <w:rPr>
              <w:rFonts w:ascii="Times New Roman" w:eastAsia="Calibri" w:hAnsi="Times New Roman" w:cs="Times New Roman"/>
              <w:sz w:val="24"/>
            </w:rPr>
            <w:instrText xml:space="preserve"> TOC \o "1-3" \h \z \u </w:instrText>
          </w:r>
          <w:r w:rsidRPr="004C7CF7">
            <w:rPr>
              <w:rFonts w:ascii="Times New Roman" w:eastAsia="Calibri" w:hAnsi="Times New Roman" w:cs="Times New Roman"/>
              <w:sz w:val="24"/>
            </w:rPr>
            <w:fldChar w:fldCharType="separate"/>
          </w:r>
          <w:hyperlink w:anchor="_Toc380746369" w:history="1"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1.</w:t>
            </w:r>
            <w:r w:rsidRPr="004C7CF7">
              <w:rPr>
                <w:rFonts w:eastAsiaTheme="minorEastAsia"/>
                <w:noProof/>
                <w:lang w:eastAsia="ru-RU"/>
              </w:rPr>
              <w:tab/>
            </w:r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Исходные данные для определения стоимости работ по ремонту ЗиС (далее - РЗиС)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_Toc380746369 \h </w:instrTex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8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0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2.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составления смет и основные положения существующей сметно-нормативной базы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_Toc380746370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9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1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3.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работ по калькуляции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_Toc380746371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13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2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4.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начисления накладных расходов и сметной прибыли в локальных сметных расчётах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_Toc380746372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14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3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5.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материальных ресурсов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_Toc380746373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14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4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6.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уровня лимитированных и прочих затрат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_Toc380746374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16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5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7.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Практические рекомендации по определению стоимости работ на ремонт ЗиС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_Toc380746375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18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DE5740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6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8.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Требования к оформлению сметной документации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_Toc380746376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AD50F4">
              <w:rPr>
                <w:rFonts w:ascii="Calibri" w:eastAsia="Calibri" w:hAnsi="Calibri" w:cs="Times New Roman"/>
                <w:noProof/>
                <w:webHidden/>
              </w:rPr>
              <w:t>19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4C7CF7" w:rsidP="004C7CF7">
          <w:pPr>
            <w:spacing w:before="120" w:after="120"/>
            <w:rPr>
              <w:rFonts w:ascii="Calibri" w:eastAsia="Calibri" w:hAnsi="Calibri" w:cs="Times New Roman"/>
            </w:rPr>
          </w:pPr>
          <w:r w:rsidRPr="004C7CF7">
            <w:rPr>
              <w:rFonts w:ascii="Times New Roman" w:eastAsia="Calibri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4C7CF7" w:rsidRPr="004C7CF7" w:rsidRDefault="004C7CF7" w:rsidP="004C7CF7">
      <w:pPr>
        <w:keepNext/>
        <w:keepLines/>
        <w:spacing w:before="480" w:after="0"/>
        <w:ind w:left="142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Default="004C7CF7" w:rsidP="004C7CF7">
      <w:pPr>
        <w:rPr>
          <w:rFonts w:ascii="Calibri" w:eastAsia="Calibri" w:hAnsi="Calibri" w:cs="Times New Roman"/>
        </w:rPr>
      </w:pPr>
    </w:p>
    <w:p w:rsidR="00B04222" w:rsidRDefault="00B04222" w:rsidP="004C7CF7">
      <w:pPr>
        <w:rPr>
          <w:rFonts w:ascii="Calibri" w:eastAsia="Calibri" w:hAnsi="Calibri" w:cs="Times New Roman"/>
        </w:rPr>
      </w:pPr>
    </w:p>
    <w:p w:rsidR="00B04222" w:rsidRPr="004C7CF7" w:rsidRDefault="00B04222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0" w:name="_Toc380746369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lastRenderedPageBreak/>
        <w:t xml:space="preserve">Исходные данные для определения стоимости работ по ремонту </w:t>
      </w:r>
      <w:proofErr w:type="spell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ЗиС</w:t>
      </w:r>
      <w:proofErr w:type="spellEnd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 (далее - </w:t>
      </w:r>
      <w:proofErr w:type="spell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РЗиС</w:t>
      </w:r>
      <w:proofErr w:type="spellEnd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)</w:t>
      </w:r>
      <w:bookmarkEnd w:id="0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на ремонт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составляется на основе исходных данных определённых ответственными подразделениями станций, в составе конкурсной документации.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составляется отдельно по каждому зданию и сооружению на основании проведенных обмеров в натуре и должны содержать в своем составе ссылку на  помещения (этажа, пролёта, цеха и др.).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исчисления объёмов работ, в случае, если отдельные объёмы работ (в составе основных объёмов) не включены в исходные данные, изложены в нормативно-технической документации (НТД) и в Технических частях сборников Государственных элементных сметных норм на ремонтные, строительные и монтажные работы (ГЭСНр-2001, ГЭСН-2001, ГЭСНм-2001), Федеральные единичные расценки на ремонтные работы (ФЕРр-2001), Территориальные единичные расценки на ремонтные работы (ТЕРр-2001), Федеральные единичные расценки (ФЕР-2001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), Территориальные единичные расценки (ТЕР-2001), Федеральные единичные расценки на монтажные работы (ФЕРм-2001), Территориальные единичные расценки на монтажные работы (ТЕРм-2001).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1" w:name="_Toc380746370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составления смет и основные положения существующей сметно-нормативной базы</w:t>
      </w:r>
      <w:bookmarkEnd w:id="1"/>
    </w:p>
    <w:p w:rsidR="004C7CF7" w:rsidRPr="004C7CF7" w:rsidRDefault="004C7CF7" w:rsidP="004C7CF7">
      <w:pPr>
        <w:numPr>
          <w:ilvl w:val="1"/>
          <w:numId w:val="5"/>
        </w:num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определении стоимости мероприятий по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приоритетным методом составления сметных расчётов является базисно-индексный метод.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стоимости работ по ремонту Зданий на основе актуальной сметно-нормативной базы Министерства, Ведомства РФ по ценообразованию и сметному нормированию на текущий период (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Минрегиона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(Госстроя) России, Минстроя России и т.п.) (далее – ремонтно-строительной СНБ)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применять следующие сборники в порядке их приоритетности,</w:t>
      </w:r>
      <w:r w:rsidRPr="004C7CF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прямых расценок в указанной более приоритетной СНБ и в соответствии с видами работ:</w:t>
      </w:r>
      <w:proofErr w:type="gramEnd"/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) № 51-69;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 (ФЕР) № 46;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 (ФЕР);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ТЕРм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ФЕРм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);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ТЕРп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ФЕРп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);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Справочник инженера-сметчика «Нормы и расценки на новые технологии в строительстве» под редакцией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Горячкина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П.В. (в исключительных случаях, при отсутствии сметных нормативов в базе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Минрегиона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России).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приложениям 54 - 58 к СО 34.04.181-2003 к Сооружениям производственного назначения относятся:</w:t>
      </w:r>
      <w:proofErr w:type="gramEnd"/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тепловые сети;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дымовые трубы, газоходы и градирни;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золошлакопроводы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резервуары.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Сметы на ремонт Сооружений составляются в соответствии со следующей приоритетностью: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«Базовых цен на работы по ремонту энергетического оборудования, адекватных условиям функционирования конкурентного рынка услуг по ремонту и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техперевооружению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(далее - БЦ РЭО) и Дополнений к ним, в частности:  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тепловых сетей по части 19 БЦ РЭО;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дымовых труб, газоходов и градирен по части 21 БЦ РЭО;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ремонт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золошлакопроводов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по части 20 БЦ РЭО;</w:t>
      </w:r>
    </w:p>
    <w:p w:rsidR="004C7CF7" w:rsidRPr="004C7CF7" w:rsidRDefault="004C7CF7" w:rsidP="004C7CF7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антикоррозийного покрытия по части 13 БЦ РЭО.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расценок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вышеперечисленных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СНБ следует руководствоваться следующей приоритетностью применения сборников и методов расчета сметной стоимости: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Ремонтно-строительная база;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Калькуляции;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«Прейскуранты ОРГРЭС»;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Другие ведомственные сборники, например, ВУЕР, ВЕПР, ВСН.</w:t>
      </w:r>
    </w:p>
    <w:p w:rsidR="004C7CF7" w:rsidRPr="004C7CF7" w:rsidRDefault="004C7CF7" w:rsidP="004C7CF7">
      <w:pPr>
        <w:numPr>
          <w:ilvl w:val="1"/>
          <w:numId w:val="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пересчета базовой стоимости в текущую стоимость к ремонтно-строительной базе применяются на основании текущих данных периодических официальных изданий Министерств и Ведомств РФ по ценообразованию и сметному нормированию в строительстве.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пересчёта базовой стоимости в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текущую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к ценам сборников БЦ РЭО,  Прейскурантов и иных Ведомственных сборников (ОРГРЭС, ВУЕР, ВЕПР и т.п.) согласовываются индивидуально, уровень которых должен быть не выше уровня, регламентируемого Заказчиком на год реализации мероприятия, в рамках лимита мероприятия.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учтены затраты по вертикальному и горизонтальному  внутрипостроечному перемещению материалов от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приобъектного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склада к месту укладки в дело, включая разгрузку на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приобъектном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складе, а также затраты по горизонтальному и вертикальному (опусканию через окно в лотках), перемещению мусора и материалов от разборки 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расстояние до 80 м) до места их складирования, в пределах строительной площадки объекта на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расстояние до 50 м от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Вертикальный транспорт материалов, изделий и конструкций, а также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мусора, полученного при разборке и ремонте конструкций учтен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зданий высотой до 15 м.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Выполняемые при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работы, аналогичные технологическим процессам в новом строительстве и не учтенные ГЭСНр-2001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)-2001), следует нормировать по соответствующим сборникам ГЭСН-2001 на строительные и специальные строительные работы (кроме норм сборника ГЭСН (ФЕР, ТЕР) 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(в том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числе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оплате труда машинистов):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указанные коэффициенты допускается применять совместно с коэффициентами, приведенными в приложении № 1 МДС 81-35.2004 и Общих указаниях по применению ФЕР (ТЕР)-2001; 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 xml:space="preserve">указанные коэффициенты не применяются при определении стоимости работ по капитальному ремонту наружных инженерных сетей, улиц и дорог общегородского, районного и местного назначения, мостов и путепроводов, а также работ по монтажу и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пусконаладке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оборудования в ремонтируемых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и при определении затрат на демонтаж  (разборку) отдельных конструктивных элементов (конструкций)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  <w:proofErr w:type="gramEnd"/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актуальные разъяснения Министерств и Ведомств РФ по ценообразованию и сметному нормированию в строительстве в целях корректного применения указанных коэффициентов.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Необходимо учитывать применение коэффициентов, приведённых в технических частях сборников на строительные работы, учитывающих влияние стеснённых условий производства работ при определении стоимости работ на ремонт </w:t>
      </w:r>
      <w:proofErr w:type="spell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 (ТЕР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)-2001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учитывают полный комплекс затрат на выполнение строительных работ в нормальных (стандартных) условиях, при положительной температуре и не осложненных внешними факторами.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производстве работ в особых условиях: стесненности, загазованности, вблизи действующего оборудования, в охранной зоне действующих воздушных ЛЭП и т.д., в районах со специфическими факторами (высокогорье и др.), предусмотренных проектом, а также в других более сложных производственных условиях по сравнению с учтенными в сборниках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ГЭСН, следует руководствоваться положениями, изложенными в разделе 3 МДС 81-38.2004.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усложняющие факторы учтены элементными сметными нормами и единичными расценками, коэффициенты, приведенные в приложении, не применяются.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Затраты по смене, устройству, разборке конструкций, не предусмотренных 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), но встречающихся при производстве ремонтно-строительных работ, определяются в следующем порядке: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разборка конструкций - по сборнику ФЕР (ТЕР) на строительные работы № 46 «Работы при реконструкции зданий и сооружений»;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 новых конструкций - по соответствующим расценкам сборников ФЕР (ТЕР) на строительные работы.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в сборнике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необходимых расценок на разборку конструкций затраты на данные работы следует учитывать в сметной документации по соответствующим единичным расценкам сборников ФЕР (ТЕР) на монтаж (устройство) конструкций без учета стоимости материальных ресурсов. При этом к затратам и оплате труда рабочих-строителей, к затратам на эксплуатацию строительных машин и автотранспортных средств, следует применять следующие 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коэффициенты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бетонных и железобетонных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bookmarkStart w:id="2" w:name="_Toc291781346"/>
      <w:bookmarkStart w:id="3" w:name="_Toc292812609"/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деревянных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  <w:proofErr w:type="gramEnd"/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внутренних санитарно-технических устройств (водопровода, газопровода, канализации, водостоков, отопления, вентиляции)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  <w:proofErr w:type="gramEnd"/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наружных сетей водопровода, канализации, тепло- и газоснабжения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0,6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металлических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0,7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тепловой изоляции –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bookmarkEnd w:id="2"/>
    <w:bookmarkEnd w:id="3"/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работам, в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производства которых предусмотрена сварка металлоконструкций, металлопроката, стальных труб, листового металла, закладных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деталей и др. металлоизделий, элементные сметные нормы и единичные расценки разработаны из условия применения углеродистой стали.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 № 38 «Изготовление технологических конструкций в условиях производственных баз» ТЕРм-2001 (ФЕРм-2001) используется в следующих случаях: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металлических конструкций технологического назначения, но не участвующих в технологических процессах, т.к. указанный сборник предусматривает изготовление технологических металлических конструкций, а не строительных (стоимость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 ТССЦ и ФССЦ  - территориального  или федерального  сборников сметных цен на материалы);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строительных конструкций, в исключительных случаях, с условием обоснования техническим заданием, чертежами, проектом производства работ с обязательным указанием места производства (производственная площадка, производственная база), в противном случае,  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ТССЦ и ФССЦ  территориального или федерального сборников сметных цен на материалы;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любых технологических металлических конструкций основанием является техническое задание, чертежи, проект производства работ с обязательным указанием места производства (производственная площадка, производственная база), при сдаче готовых металлических конструкций предъявляются сертификаты на  материальные ресурсы, акты на  все необходимые  виды контроля для конкретной технологической металлоконструкции.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по устройству лесов принимаются только на высоту сверх учтенной расценками (например: если ремонтные работы выполняются на высоте 6 м, а в технической части указано, что расценками учтено выполнение работ на высоте до 3-х метров включительно, то устройство лесов принимается только на высоту 3 м). 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одновременном выполнении однотипных работ (например: шпатлевка, затем окраска и т.д.) затраты на устройство лесов учитываются в составе сметной документации однократно.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допускается включение объемов работ на содержание и разборку временных (не титульных) сооружений, приспособлений и устройств (например, защитных ограждений), учтенных нормами Накладных расходов, в соответствии с п.2 раздела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МДС 81-33.2004 .</w:t>
      </w:r>
      <w:r w:rsidRPr="004C7CF7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конструкций демонтированных для последующей установки не включается в сметную документацию.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применения расценок из сборников на строительные работы ГЭСН, (ТЕР; ФЕР), уборка мусора может учитываться дополнительно. В случае применения расценок из сборников на ремонтные работы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уборка мусора, в процессе производства работ, дополнительно не учитывается, так как учтена в расценках указанных сборников. Затраты на очистку помещений от мусора при применении расценок из сборников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(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включаются в сметную документацию однократно в случае наличия мусора в помещении до начала работ.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Затраты на погрузку мусора и вывоз его на свалку подлежат включению в сметную документацию. Затраты на содержание свалки (талоны)  входят в главу 9 Сводного сметного расчета «Прочие работы и затраты» и оплачиваются подрядчику по счету при предоставлении обосновывающих документов. Данные затраты не включаются в сметные расчеты и в акты выполненных работ, а обосновываются соответствующими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расчетами, которые являются приложениями к договорам. Объемный вес мусора должен быть определен в соответствии с п. 4.10 МДС 81-38.2004.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выявления в процессе производства ремонтно-строительных и специальных работ дополнительных объемов, не учтенных исходными данными и сметой, подрядная организация с участием представителей заказчика составляет акт с указанием дополнительных работ и обоснованием необходимости их выполнения. На основании этого акта осуществляется корректировка сметной стоимости объекта.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по результатам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дефектации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дополнительных работ к основному договору подряда, индекс пересчета на дополнительные работы не должен превышать индекс в сметных расчетах на основные работы по договору.</w:t>
      </w:r>
    </w:p>
    <w:p w:rsidR="004C7CF7" w:rsidRPr="004C7CF7" w:rsidRDefault="004C7CF7" w:rsidP="004C7CF7">
      <w:pPr>
        <w:tabs>
          <w:tab w:val="left" w:pos="-142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4" w:name="_Toc380746371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работ по калькуляции</w:t>
      </w:r>
      <w:bookmarkEnd w:id="4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ремонтно-строительной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СНБ отдельных работ по ремонту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также в случае несоответствия фактического состава работ составу, предусмотренному расценкой, допускается определять стоимость по калькуляциям.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Калькуляции по работам, не включённым в БЦ РЭО, относящихся к ремонту Сооружений, составляются в том случае, если их невозможно расценить по прямым расценкам ремонтно-строительной СНБ. Порядок составления Калькуляций аналогичен порядку, приведённому в п. 3.3.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составления калькуляций для работ, не включённых в СНБ на ремонтно-строительные работы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осуществляется в следующем порядке: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средств на оплату труда в соответствии с показателями часовой оплаты труда рабочих-строителей в зависимости от среднего разряда работ при 6-ти разрядной тарифной сетке, машинистов, специалистов, приведенных в сборниках ТС;</w:t>
      </w:r>
      <w:proofErr w:type="gramEnd"/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накладных расходов и Сметной прибыли в соответствии с МДС 81-33-2004, но с учетом того вида основных работ в сметном расчете, на которые отсутствуют расценки </w:t>
      </w:r>
      <w:proofErr w:type="gramStart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</w:t>
      </w:r>
      <w:proofErr w:type="gramEnd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эксплуатации машин и механизмов в соответствии с МДС 81-3.99 и со сборниками ФЦЭМ (СЦЭМ)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материально-технических ресурсов (далее - МТР) в соответствии с разделом 5 Рекомендаций;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дополнительных затрат, не включённых в СНБ (командировочные и т.п.), в случае необходимости, по согласованию с Заказчиком.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определения норм времени, при составлении калькуляций, допускается применение расценок сборников ЕРЕР-84 на строительные конструкции и работы и сборников ВРЭР-87 на ремонтно-строительные работы, а также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ЕНиР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ВНиР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т.п.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норм в каких-либо нормативных документах и справочниках, обоснование трудозатрат возможно на основе действующих технологических карт, норм времени, утверждённых и применяемых в Объектах управления. Для формирования технологических карт и технологических процессов при выполнении работ, отсутствующих в СНБ и иных нормативных документах, необходимо осуществлять нормирование и фотографию рабочего времени. Документами, обосновывающими затраты труда, также могут являться согласованные Заказчиком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табели рабочего времени, наряды на производство работ, журналы производства работ и иная соответствующая документация, обосновывающая трудозатраты Подрядчика.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На цены, определённые по калькуляциям, не распространяются «Общие положения» сборников ФЕРр-2001, ТЕРр-2001, ФЕР-2001, ТЕР-2001 и частей БЦ РЭО.</w:t>
      </w:r>
    </w:p>
    <w:p w:rsidR="004C7CF7" w:rsidRPr="004C7CF7" w:rsidRDefault="004C7CF7" w:rsidP="004C7CF7">
      <w:pPr>
        <w:tabs>
          <w:tab w:val="left" w:pos="720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5" w:name="_Toc380746372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начисления накладных расходов и сметной прибыли в локальных сметных расчётах при применении ремонтно-строительной СНБ</w:t>
      </w:r>
      <w:bookmarkEnd w:id="5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определении накладных расходов и сметной прибыли в локальных сметах следует   руководствоваться МДС 81-33.2004 (с изм. 2004), МДС 81-34.2004 и МДС 81.25-2001 (с  изм. 2004) с актуальными изменениями на текущий период.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Сохраняет свое действие порядок, установленный в </w:t>
      </w:r>
      <w:hyperlink r:id="rId9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примечании к прил. 1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</w:t>
      </w:r>
      <w:hyperlink r:id="rId10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2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письма   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Росстроя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от 18.11.2004 № АП-5536/06 о применении коэффициента 0,9 к нормативам сметной прибыли по видам строительно-монтажных и ремонтно-строительных работ при упрощённой системе налогообложения.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учитывать письма Министерства, Ведомства РФ по ценообразованию на текущий период (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Минрегиона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России, Госстроя, Минстроя России и т.п.), вносящие изменения в порядок начисления накладных расходов, сметной прибыли и коэффициентов к ним.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Расходы на обязательные страховые взносы во внебюджетные фонды и средства на обязательное социальное страхование от несчастных случаев на производстве и профессиональных заболеваний включены в норматив накладных расходов в составе раздела «расходы на обслуживание работников строительства».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Дополнительное включение в сметы затрат на износ и расходы, связанные с ремонтом, содержанием и разборкой временных (не титульных) сооружений, приспособлений и устройств, к которым относятся: леса и подмости, не предусмотренные в сметных нормах на ремонтно-строительные работы или в нормативах на монтаж оборудования, наружные подвесные люльки, заборы и ограждения, необходимые для производства работ,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возможно только при непосредственном указании на это в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технических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частях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общих положениях к нормативным сборникам (ГЭСН,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ГЭСНр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ТЕР,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ФЕР,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ТЕРм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ФЕРм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т.д.) и в соответствии с ППР.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left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Указанные в п. 4.5. затраты учтены нормами Накладных расходов (МДС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br/>
        <w:t>81-33.2001, раздел III «Расходы на организацию работ на строительных площадках», п. 2).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6" w:name="_Toc380746373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материальных ресурсов</w:t>
      </w:r>
      <w:bookmarkEnd w:id="6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Материально-технические ресурсы (далее МТР), используемые при производстве работ по ремонту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отражаются в сметной документации, составленной по частям БЦ РЭО отдельными разделами: 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Подрядчика;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Заказчика.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МТР в сметной документации определяется: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>в базисном уровне цен - по федеральным, территориальным (региональным) и отраслевым сборникам (каталогам) сметных цен на материалы, изделия и  конструкции;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текущем уровне цен – на основе фактической стоимости материалов, изделий и конструкций, только в случае отсутствия таковых в сметно-нормативной базе.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Необходимо руководствоваться следующей приоритетностью при определении стоимости МТР для мероприятий по ремонту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При определении стоимости МТР к работам, стоимость которых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определена на основании БЦ РЭО может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определяться: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приведенных в прайс-листах, с учетом транспортно-заготовительных расходов;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справочников сметных цен на материалы (СЦМ, ССЦ);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определении стоимости МТР к работам, стоимость которых определена на основании ремонтно-строительной СНБ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:</w:t>
      </w:r>
      <w:proofErr w:type="gramEnd"/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справочников Территориальных сметных цен на материалы (СЦМ, 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Сборника средних сметных цен на строительные ресурсы «сметные цены в строительстве» (СССЦ);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приведённых в прайс-листах, с учетом транспортно-заготовительских и складских расходов.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выборе любого из вышеназванных методов определения стоимости МТР необходимо проводить их анализ, для учёта в сметных расчётах наиболее оптимальной стоимости, и соответствующей наименованию и типу используемого материального ресурса.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учёте МТР в текущем уровне цен в сметной документации необходимо указывать источник приобретения МТР – наименование Поставщика, дату составления прайс-листа, контактную информацию Поставщика. Приложением к сметному расчёту должны являться копии прайс-листов или счетов Поставщика.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Уровень ТЗСР для материалов, запасных частей и оборудования, на этапе определения прогнозной стоимости мероприятия не может превышать 3% от стоимости оборудования и запасных частей и 5% от стоимости материалов. На этапе реализации мероприятия уровень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фактических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ТЗСР должен подтверждаться соответствующими документами.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ДС в ст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оимости материальных ресурсов не учитывается.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оформлении сметной документации на ремонт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с использованием материалов и запчастей Заказчика, до начисления лимитированных затрат, указывается наглядное исключение стоимости материалов Заказчика из сметного расчёта, в случае указания их стоимости. 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составлении сметной документации с использованием МТР Заказчика, необходимо указывать их объем и номенклатуру за итогом сметы или в качестве отдельного приложения к смете.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К актам выполненных работ необходимо дополнительно прилагать составленный Подрядчиком и согласованный Заказчиком, отчёт об использовании давальческих МТР.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Количество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расходуемых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МТР определяется в процессе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дефектации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но не может превышать нормы, установленные заводом-изготовителем (производителем продукции), а также нормы расхода, регламентированные действующими СНБ, проектом и т.д.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В соответствии с положениями МДС, единичные расценки корректировке не подлежат, в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т.ч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. когда используются иные типы и виды строительных материалов, изделий или конструкций, в том числе импортные, по сравнению с предусмотренными в сборниках ГЭСН, не меняющие принципиально технологические и организационные схемы производства строительно-монтажных работ, не снижающие качественный уровень строительного объекта (за исключением случаев, когда замена материалов на импортные произведена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по требованию заказчика). В случае если замена материалов произведена по требованию Заказчика, применение указанных материалов должно подтверждаться ППР, ПОР, ведомостями объемов работ и иными документами, являющимися основанием для составления сметной документации.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7" w:name="_Toc380746374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Определение уровня лимитированных и прочих затрат при применении </w:t>
      </w:r>
      <w:proofErr w:type="gram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ремонтно-строительной</w:t>
      </w:r>
      <w:proofErr w:type="gramEnd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 СНБ</w:t>
      </w:r>
      <w:bookmarkEnd w:id="7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 xml:space="preserve">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 случае необходимости, на работы по ремонту зданий и сооружений может составляться Сводный сметный расчёт (далее – ССР). Основные принципы формирования отдельных затрат в составе ССР на ремонтные работы изложены в настоящем разделе.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Возмещение дополнительных затрат при производстве ремонтно-строительных работ на строительство и разборку временных титульных зданий и сооружений определяется в следующем порядке: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расчёты между Заказчиками и Подрядчиками за временные здания и сооружения производятся за фактически построенные временные здания и сооружения и должны быть подтверждены сметными расчётами.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еподтверждённая стоимость лимита, заложенного в сводный сметный расчёт, Подрядчику не возмещается;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по нормам ГСН 81-05-01-2001 с </w:t>
      </w:r>
      <w:r w:rsidRPr="004C7CF7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коэффициентом 0,8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– при капитальном ремонте производственных зданий и сооружений;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не выше норм, приведённых в Сборнике сметных норм затрат на строительство временных зданий и сооружений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81-05-01-2001, ГСН 81-05-01-2001 в процентах от сметной стоимости ремонтно-строительных работ по итогам глав 1-7 сводного сметного расчёта, по согласованию с Заказчиком;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 локальных сметных расчётах при условии обоснования;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по расчёту, основанному на данных ПОР, по согласованию с Заказчиком, в соответствии с необходимым набором титульных временных зданий и сооружений.</w:t>
      </w:r>
    </w:p>
    <w:p w:rsidR="004C7CF7" w:rsidRPr="004C7CF7" w:rsidRDefault="004C7CF7" w:rsidP="004C7CF7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указанные нормы применяются независимо от того, какие расценки использовались при составлении сметной документации (ФЕР, ТЕР,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ФЕРр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ТЕРр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), но не распространяются на текущий ремонт зданий и сооружений.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Затраты по возведению, сборке, разборке, амортизации, текущему ремонту и перемещению не титульных временных зданий и сооружений предусматриваются в составе норм накладных расходов и в сметах (актах приемки выполненных работ) дополнительно не учитываются.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К дополнительным затратам при производстве работ в зимнее время относятся доплаты к заработной плате рабочих за работу на открытом воздухе и в неотапливаемых помещениях, связанные с усложнениями в технологических процессах, вызываемыми низкой температурой, дополнительными расходами и потерями материалов при выполнении работ в зимнее время, снижением производительности строительных машин и механизмов, и др.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Возмещение дополнительных затрат при производстве ремонтно-строительных работ в зимнее время при расчетах между Заказчиком и Подрядчиком производится в соответствии с периодом, согласно предоставленному графику производства работ в следующем порядке: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по нормам раздела 1 таблицы 4 ГСН 81-05-02-2007 с применением коэффициента к=0,8 (п.12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81-05-02-2001) определяются дополнительные затраты при производстве ремонтно-строительных работ в зимнее время на объектах промышленного строительства; 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по среднегодовым нормам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81-05-02-2001 – при определении сметной стоимости капитального ремонта и при расчётах за выполненные ремонтно-строительные работы.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не выше норм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81-05-02-2001, ГСН 81-05-02-2001 к ремонтно-строительным работам, выполняемым в зимний период, согласованных с Заказчиком;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по мероприятиям, выполняемым в летний период, дополнительные затраты при производстве ремонтно-строительных работ в зимнее время не начисляются;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производстве ремонтно-строительных работ в отапливаемых помещениях указанные дополнительные затраты также не учитываются;</w:t>
      </w:r>
    </w:p>
    <w:p w:rsidR="004C7CF7" w:rsidRPr="004C7CF7" w:rsidRDefault="004C7CF7" w:rsidP="004C7CF7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5 раздела 2 ГСН 81-05-02-2007.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Резерв средств на непредвиденные работы и затраты предназначен для компенсации дополнительных затрат, связанных </w:t>
      </w: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0"/>
          <w:numId w:val="21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уточнением объемов работ по рабочим чертежам, разработанным после утверждения проекта (рабочего проекта);</w:t>
      </w:r>
    </w:p>
    <w:p w:rsidR="004C7CF7" w:rsidRPr="004C7CF7" w:rsidRDefault="004C7CF7" w:rsidP="004C7CF7">
      <w:pPr>
        <w:numPr>
          <w:ilvl w:val="0"/>
          <w:numId w:val="21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ошибками в сметах, включая арифметические, выявленных после утверждения проектной документации;</w:t>
      </w:r>
      <w:proofErr w:type="gramEnd"/>
    </w:p>
    <w:p w:rsidR="004C7CF7" w:rsidRPr="004C7CF7" w:rsidRDefault="004C7CF7" w:rsidP="004C7CF7">
      <w:pPr>
        <w:numPr>
          <w:ilvl w:val="0"/>
          <w:numId w:val="21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изменениями проектных решений в рабочей документации и т. д.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Резерв средств на непредвиденные работы и затраты по мероприятиям ремонта </w:t>
      </w:r>
      <w:proofErr w:type="spell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определяется в следующем порядке:</w:t>
      </w:r>
    </w:p>
    <w:p w:rsidR="004C7CF7" w:rsidRPr="004C7CF7" w:rsidRDefault="004C7CF7" w:rsidP="004C7CF7">
      <w:pPr>
        <w:numPr>
          <w:ilvl w:val="0"/>
          <w:numId w:val="22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формировании сметной стоимости объектов капитального ремонта, определённой по ремонтно-строительной СНБ, начисляется от итога глав 1-12 сводного сметного расчета (1-9 по объектам капитального ремонта помещений), показывается отдельной строкой с распределением по графам 4-8 и учитывается в </w:t>
      </w:r>
      <w:r w:rsidRPr="004C7CF7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размере,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 превышающем 1,5%;</w:t>
      </w:r>
      <w:proofErr w:type="gramEnd"/>
    </w:p>
    <w:p w:rsidR="004C7CF7" w:rsidRPr="004C7CF7" w:rsidRDefault="004C7CF7" w:rsidP="004C7CF7">
      <w:pPr>
        <w:numPr>
          <w:ilvl w:val="0"/>
          <w:numId w:val="22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формировании сметной стоимости работ на текущий ремонт, определенной по ремонтно-строительной СНБ, и на работы по ремонту Сооружений, определенные по БЦ РЭО, резерв средств на непредвиденные работы и затраты не учитывается.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Дополнительные работы в пределах установленного лимита мероприятий следует учитывать за счет непредвиденных затрат.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составлении смет на дополнительные работы, выявленные в процессе ремонта, резерв средств на непредвиденные работы и затраты не учитывается.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резерва на непредвиденные работы и затраты остается в распоряжении Заказчика.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Затраты подрядной организации, связанные с выездом ремонтного персонала (командировочные расходы, стоимость проезда, проживания, провоз инструментов, приборов, приспособлений и т.д.), учитываются в смете дополнительно по предварительным обосновывающим расчетам. Окончательные расчеты с Заказчиком работ производятся по фактическим затратам, подтвержденным расчетами с представлением первичных бухгалтерских и иных отчетных документов, согласованных заказчиком работ. При этом фактические затраты не должны превышать плановые.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Глава 9 в составе сводного сметного расчета. Прочие работы и затраты:</w:t>
      </w:r>
    </w:p>
    <w:p w:rsidR="004C7CF7" w:rsidRPr="004C7CF7" w:rsidRDefault="004C7CF7" w:rsidP="004C7CF7">
      <w:pPr>
        <w:numPr>
          <w:ilvl w:val="0"/>
          <w:numId w:val="23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проведении ремонтно-строительных работ в основном выполняются наладочные работы (например: гидравлические испытания санитарно-технической системы);</w:t>
      </w:r>
    </w:p>
    <w:p w:rsidR="004C7CF7" w:rsidRPr="004C7CF7" w:rsidRDefault="004C7CF7" w:rsidP="004C7CF7">
      <w:pPr>
        <w:numPr>
          <w:ilvl w:val="0"/>
          <w:numId w:val="23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включение затрат на проведение пусконаладочных работ возможно только при фактическом наличии и достаточности обоснований (Техническим заданием, ППР и технической документацией).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Глава 12 в составе сводного сметного расчета. Проектные и изыскательские работы: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проектной организацией осуществляется разработка ПСД для проведения ремонтных работ по восстановлению и усилению основных несущих конструкций дымовых труб, газоходов, градирен, сооружений, ремонту зданий и сооружений с заменой отдельных элементов на новые, отличающиеся по конструкции или материалам, и др., требующих, специальных проектных решений, с соответствующей технической экспертизой этой документации в установленном порядке, а для дымовых труб с дополнительной экспертизой промышленной безопасности</w:t>
      </w:r>
      <w:proofErr w:type="gramEnd"/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согласно "Правилам безопасности при эксплуатации дымовых и вентиляционных промышленных дымовых труб" ПБ 03-445-02 (СО 34.04.181-2003, раздел 6, п. 6.6.4);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изыскательских работ включается только при необходимости их проведения, фактическом наличии и достаточности обоснований;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решение об осуществлении авторского надзора принимается Заказчиком самостоятельно и подтверждается в задании на проектирование объекта. В связи с этим, стоимость авторского надзора включается только при необходимости его проведения, фактическом наличии и достаточности обоснований.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За итогом вышеперечисленных глав:</w:t>
      </w:r>
    </w:p>
    <w:p w:rsidR="004C7CF7" w:rsidRPr="004C7CF7" w:rsidRDefault="004C7CF7" w:rsidP="004C7CF7">
      <w:pPr>
        <w:numPr>
          <w:ilvl w:val="0"/>
          <w:numId w:val="24"/>
        </w:numPr>
        <w:tabs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возвратные суммы определяются расчетами, учитывающими реализацию материалов и деталей, полученных от разборки временных зданий и сооружений, конструкций и т.д. (за вычетом расходов по приведению их в пригодное состояние и доставке к месту складирования).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8" w:name="_Toc380746375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lastRenderedPageBreak/>
        <w:t xml:space="preserve">Практические рекомендации по определению стоимости работ на ремонт </w:t>
      </w:r>
      <w:proofErr w:type="spellStart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ЗиС</w:t>
      </w:r>
      <w:bookmarkEnd w:id="8"/>
      <w:proofErr w:type="spellEnd"/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Провести выбор сметно-нормативной базы с учётом приоритетности.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смет на основании проектов, спецификаций, актов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дефектации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ведомостей объемов работ и другой технической документации должны быть соблюдены правила исчисления объемов работ, изложенные в НТД.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калькуляций необходимо обосновывать физические объемы, трудозатраты и разрядность работ в расшифровке трудовых и материальных затрат.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сметной документации, составленной на основании БЦ РЭО, подлежат расшифровке как основные, так и вспомогательные материалы. Соответственно, учитывать вспомогательные материалы, как в плановых, так и в исполнительных сметах, необходимо с обязательной расшифровкой их объемов и стоимости.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Коэффициенты за вредные или стеснённые условия труда должны быть обоснованы результатом карты аттестации рабочих мест и описанием условий в технических заданиях, ПОР, исходных данных и т.п.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Объёмы работ и материалов должны быть рассчитаны в единицах измерения, принятых в сборниках элементных сметных норм (т, м3, м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шт. и т.п.).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этапе выполнения работ подрядные организации, должны предоставлять Заказчику счета на материалы, приобретённые по коммерческим ценам. Цена МТР должна быть подтверждена первичными бухгалтерскими документами. При определении в предварительной сметной документации стоимости МТР на основании прайс-листов необходимо указывать наименование организации, предоставляющей цены по этому прайс-листу и дату.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смет по ремонту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полностью учтены изменения, включённые в Дополнения к сметно-нормативной базе (БЦ РЭО и ремонтно-строительной).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сметной документации, необходимо руководствоваться «Общими положениями» и «Техническими частями» БЦ РЭО, ремонтно-строительной СНБ в актуальной редакции, в которых указан состав расценок, ресурсов и особенности применения.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Районные и северные надбавки начисляются в соответствии с законодательством РФ. Необходимо учитывать, что размером коэффициента, применяемого в ремонтно-строительной СНБ (ТЕР), полностью или частично уже учтены указанные начисления в соответствии с Методическими указаниями, утверждёнными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Минрегионом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или иным уполномоченным органом по ценообразованию для территорий.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9" w:name="_Toc380746376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Требования к оформлению сметной документации</w:t>
      </w:r>
      <w:bookmarkEnd w:id="9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Рекомендуемая форма смет для ремонта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составленных на основании сборников ТЕР, ФЕР приведена в образце № 4 к МДС 81-35.2004. Сметные расчеты на ремонт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составленные в программных комплексах, в обязательном порядке должны содержать основные позиции и графы, указанные в формах, согласно образцу № 4 к МДС 81-35.2004.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сметах (сметных расчётах, калькуляциях), составленных на основе БЦ РЭО, необходимо выделять разделы:</w:t>
      </w:r>
    </w:p>
    <w:p w:rsidR="004C7CF7" w:rsidRPr="004C7CF7" w:rsidRDefault="004C7CF7" w:rsidP="004C7CF7">
      <w:pPr>
        <w:numPr>
          <w:ilvl w:val="0"/>
          <w:numId w:val="25"/>
        </w:numPr>
        <w:tabs>
          <w:tab w:val="left" w:pos="1080"/>
        </w:tabs>
        <w:spacing w:before="120" w:after="12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работ;</w:t>
      </w:r>
    </w:p>
    <w:p w:rsidR="004C7CF7" w:rsidRPr="004C7CF7" w:rsidRDefault="004C7CF7" w:rsidP="004C7CF7">
      <w:pPr>
        <w:numPr>
          <w:ilvl w:val="0"/>
          <w:numId w:val="25"/>
        </w:numPr>
        <w:tabs>
          <w:tab w:val="left" w:pos="1080"/>
        </w:tabs>
        <w:spacing w:before="120" w:after="12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стоимость МТР (материалы Заказчика –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4C7CF7" w:rsidRPr="004C7CF7" w:rsidRDefault="004C7CF7" w:rsidP="004C7CF7">
      <w:pPr>
        <w:numPr>
          <w:ilvl w:val="0"/>
          <w:numId w:val="25"/>
        </w:numPr>
        <w:tabs>
          <w:tab w:val="left" w:pos="1080"/>
        </w:tabs>
        <w:spacing w:before="120" w:after="12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прочих услуг по необходимости (перебазирования техники и перевозка рабочих, с подтверждением обосновывающими расчетами на основе ПОР, командировочные затраты).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Расход материальных ресурсов и запасных частей, учтённых в сметной документации, должен соответствовать объёмам выполняемых работ и нормам расхода. При многократном использовании материалов необходимо учитывать оборачиваемость.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Обязательно выделение трудоёмкости по позициям сметы с итоговым суммированием в конце сметы.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стоимость в «шапке» сметы указывается без НДС.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названии сметы должно содержаться указание, к какому виду ремонта (</w:t>
      </w: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капитальный</w:t>
      </w:r>
      <w:proofErr w:type="gram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средний, текущий) относятся </w:t>
      </w:r>
      <w:proofErr w:type="spell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осмечиваемые</w:t>
      </w:r>
      <w:proofErr w:type="spellEnd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работы и название объекта ремонта.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каждой позиции локального сметного расчёта (локальной сметы, калькуляции) в обязательном порядке указывается сокращённое название сметного норматива и шифр нормы.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Описание работ, характеристика и измерители должны соответствовать применяемым сметным нормам и единичным расценкам.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применении повышающих/понижающих коэффициентов к нормам основной заработной платы, материалов, эксплуатации машин и механизмов, зарплаты машинистов, трудозатратам в позициях локального сметного расчета (локальной сметы, калькуляции) в обязательном порядке указывается ссылка на техническую часть (ТЧ) или общую часть (ОЧ) сметных нормативов с указанием номера пункта, таблицы, строки таблицы как обоснование для применения повышающих/понижающих коэффициентов.</w:t>
      </w:r>
      <w:proofErr w:type="gramEnd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вычислений в сметной документации округляются до целых рублей. Налог на добавленную стоимость (НДС) округляется до копеек. Сметная стоимость с учетом НДС округляется до копеек.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составе смет на ремонтно-строительные работы должны быть выделены идентичные описям разделы, соответствующие конструктивным элементам здания или сооружения.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использовании нескольких нормативных баз для определения стоимости работ составляются отдельные локальные сметные расчёты, объединённые в объектную смету.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составления нескольких локальных смет по одному объекту составляется объектная смета. В локальных сметах обязательна ссылка на номер объектной сметы.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изменении объёмов выполняемых работ составляется ведомость исключаемых работ или ведомость дополнительных работ и производится уточнение сметной стоимости. В результате формируется исполнительная смета, подлежащая согласованию Подрядчиком и утверждению Заказчиком. Расчеты с Подрядчиками за выполненные работы производятся в соответствии с исполнительной сметой.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должна быть подписана ее составителем и проверяющим.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должна быть заполнена четко, ясно, разборчиво, без исправлений и математических ошибок.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Для перевода в текущие цены необходимо использовать индексы и поправочные коэффициенты в соответствии с применяемой СНБ (ремонтно-строительной или БЦ РЭО) по согласованию с Заказчиком в рамках лимитной стоимости мероприятия.</w:t>
      </w:r>
    </w:p>
    <w:p w:rsidR="000E5EA8" w:rsidRPr="000E5EA8" w:rsidRDefault="000E5EA8" w:rsidP="000E5EA8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GoBack"/>
      <w:bookmarkEnd w:id="10"/>
      <w:r w:rsidRPr="000E5EA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E5EA8" w:rsidRPr="000E5EA8" w:rsidRDefault="00F91F9D" w:rsidP="000E5EA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объемов работ</w:t>
      </w:r>
    </w:p>
    <w:tbl>
      <w:tblPr>
        <w:tblW w:w="100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"/>
        <w:gridCol w:w="563"/>
        <w:gridCol w:w="13"/>
        <w:gridCol w:w="3813"/>
        <w:gridCol w:w="853"/>
        <w:gridCol w:w="711"/>
        <w:gridCol w:w="2530"/>
        <w:gridCol w:w="21"/>
        <w:gridCol w:w="684"/>
        <w:gridCol w:w="25"/>
        <w:gridCol w:w="851"/>
      </w:tblGrid>
      <w:tr w:rsidR="002E68CF" w:rsidRPr="002E68CF" w:rsidTr="003267BD">
        <w:trPr>
          <w:trHeight w:val="70"/>
        </w:trPr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68CF" w:rsidRPr="002E68CF" w:rsidTr="003267BD">
        <w:trPr>
          <w:trHeight w:val="315"/>
        </w:trPr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2E68CF" w:rsidRDefault="002E68CF" w:rsidP="002E68CF">
            <w:pPr>
              <w:pStyle w:val="a8"/>
              <w:numPr>
                <w:ilvl w:val="0"/>
                <w:numId w:val="32"/>
              </w:numPr>
              <w:tabs>
                <w:tab w:val="left" w:pos="48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Административное здание по адресу: </w:t>
            </w:r>
            <w:proofErr w:type="spellStart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Start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.Т</w:t>
            </w:r>
            <w:proofErr w:type="gramEnd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омск</w:t>
            </w:r>
            <w:proofErr w:type="spellEnd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ул.Котовского</w:t>
            </w:r>
            <w:proofErr w:type="spellEnd"/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19. </w:t>
            </w:r>
          </w:p>
        </w:tc>
      </w:tr>
      <w:tr w:rsidR="002E68CF" w:rsidRPr="002E68CF" w:rsidTr="003267BD">
        <w:trPr>
          <w:trHeight w:val="315"/>
        </w:trPr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8CF" w:rsidRPr="002E68CF" w:rsidTr="003267BD">
        <w:trPr>
          <w:trHeight w:val="70"/>
        </w:trPr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8CF" w:rsidRPr="004A0F3F" w:rsidTr="003267BD">
        <w:trPr>
          <w:trHeight w:val="315"/>
        </w:trPr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пп</w:t>
            </w:r>
            <w:proofErr w:type="spellEnd"/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2E68CF" w:rsidRPr="004A0F3F" w:rsidTr="003267BD">
        <w:trPr>
          <w:trHeight w:val="315"/>
        </w:trPr>
        <w:tc>
          <w:tcPr>
            <w:tcW w:w="61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CF" w:rsidRPr="004A0F3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0F3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4004F" w:rsidRPr="0054004F" w:rsidTr="003267BD">
        <w:trPr>
          <w:gridBefore w:val="1"/>
          <w:wBefore w:w="35" w:type="dxa"/>
          <w:trHeight w:val="450"/>
        </w:trPr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04F" w:rsidRPr="00EE7BA5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1. Кабинеты</w:t>
            </w:r>
            <w:r w:rsidR="00EE7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r w:rsidR="00EE7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№315, №336)</w:t>
            </w:r>
          </w:p>
        </w:tc>
      </w:tr>
      <w:tr w:rsidR="003267BD" w:rsidRPr="0054004F" w:rsidTr="003267BD">
        <w:trPr>
          <w:gridBefore w:val="1"/>
          <w:wBefore w:w="35" w:type="dxa"/>
          <w:trHeight w:val="6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покрытий полов из линолеума и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релина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6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32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плинтусов из пластмассовых материалов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Линолеум полукоммерческий гетерогенный "TARKETT FORCE" (толщина 2,5 мм, толщина защитного слоя 0,6 мм, класс 33)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3267BD" w:rsidRPr="0054004F" w:rsidTr="003267BD">
        <w:trPr>
          <w:gridBefore w:val="1"/>
          <w:wBefore w:w="35" w:type="dxa"/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Плинтуса для полов пластиковые, 19х48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3267BD" w:rsidRPr="0054004F" w:rsidTr="003267BD">
        <w:trPr>
          <w:gridBefore w:val="1"/>
          <w:wBefore w:w="35" w:type="dxa"/>
          <w:trHeight w:val="16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покрытий из 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досок</w:t>
            </w:r>
            <w:proofErr w:type="gram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минированных замковым способом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Ламинат ЛАМИНЕЛИ Сибирь Лиственница байкальская, уп.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004F" w:rsidRPr="0054004F" w:rsidTr="003267BD">
        <w:trPr>
          <w:gridBefore w:val="1"/>
          <w:wBefore w:w="35" w:type="dxa"/>
          <w:trHeight w:val="450"/>
        </w:trPr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2. Туалеты 3 этажа</w:t>
            </w:r>
          </w:p>
        </w:tc>
      </w:tr>
      <w:tr w:rsidR="003267BD" w:rsidRPr="0054004F" w:rsidTr="003267BD">
        <w:trPr>
          <w:gridBefore w:val="1"/>
          <w:wBefore w:w="35" w:type="dxa"/>
          <w:trHeight w:val="8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7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керамических плиток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перегородок 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ГКЛ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системе «КНАУФ» с одинарным каркасом и однослойной обшивкой с обеих сторон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дверных коробок 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перегородках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унитазов и писсуаров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умывальников и раковин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32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внутренних трубопроводов канализации из полипропиленовых труб  диаметром 110мм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32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радиаторов </w:t>
            </w:r>
            <w:r w:rsidR="0032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весом до 80кг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7BD" w:rsidRPr="0054004F" w:rsidRDefault="003267BD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BD" w:rsidRPr="0054004F" w:rsidRDefault="003267BD" w:rsidP="0032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стеклоблока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BD" w:rsidRPr="0054004F" w:rsidRDefault="003267BD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7BD" w:rsidRPr="0054004F" w:rsidRDefault="003267BD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BD" w:rsidRPr="0054004F" w:rsidRDefault="003267BD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7BD" w:rsidRPr="0054004F" w:rsidRDefault="003267BD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7BD" w:rsidRPr="0054004F" w:rsidRDefault="003267BD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BD" w:rsidRPr="0054004F" w:rsidRDefault="003267BD" w:rsidP="00A5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BD" w:rsidRPr="0054004F" w:rsidRDefault="003267BD" w:rsidP="0032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внутренних трубопроводов канализации из полипропиленовых труб диаметром 110мм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BD" w:rsidRPr="0054004F" w:rsidRDefault="003267BD" w:rsidP="0032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BD" w:rsidRPr="0054004F" w:rsidRDefault="003267BD" w:rsidP="0032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BD" w:rsidRPr="0054004F" w:rsidRDefault="003267BD" w:rsidP="0032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 безнапорные канализационные из полипропилена диаметром 110мм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BD" w:rsidRPr="0054004F" w:rsidRDefault="003267BD" w:rsidP="0032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BD" w:rsidRPr="0054004F" w:rsidRDefault="003267BD" w:rsidP="0032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267BD" w:rsidRPr="0054004F" w:rsidTr="003267BD">
        <w:trPr>
          <w:gridBefore w:val="1"/>
          <w:wBefore w:w="35" w:type="dxa"/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A5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 сантехнических перегородок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Alutech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(RAL9006) с ручкой и заверткой-индикатором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Перегородки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Alutech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(RAL9006) с ручкой и заверткой-индикатором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67BD" w:rsidRPr="0054004F" w:rsidTr="003267BD">
        <w:trPr>
          <w:gridBefore w:val="1"/>
          <w:wBefore w:w="35" w:type="dxa"/>
          <w:trHeight w:val="6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A5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писсуарных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перегородок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Alutech</w:t>
            </w:r>
            <w:proofErr w:type="spellEnd"/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(площадью 0,7 м</w:t>
            </w:r>
            <w:proofErr w:type="gramStart"/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Перегородки 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Alutech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писсуарные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(площадью 0,7 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267BD" w:rsidRPr="0054004F" w:rsidTr="003267BD">
        <w:trPr>
          <w:gridBefore w:val="1"/>
          <w:wBefore w:w="35" w:type="dxa"/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A57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A57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блоков </w:t>
            </w:r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ПВХ </w:t>
            </w:r>
            <w:proofErr w:type="spellStart"/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внутренних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дверных проемах в каменных стенах, площадь проема до 3 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Aquadoor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Итальянский дуб, ПВХ, 1000*2000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67BD" w:rsidRPr="0054004F" w:rsidTr="003267BD">
        <w:trPr>
          <w:gridBefore w:val="1"/>
          <w:wBefore w:w="35" w:type="dxa"/>
          <w:trHeight w:val="6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A57FB0" w:rsidP="00A57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 воздуховодов алюминиевых гибких диаметром до 200мм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A57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Воздуховод</w:t>
            </w:r>
            <w:r w:rsidR="00A5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алюминиевые гибкие гофрированные класса Н, диаметром 100мм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3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A57FB0" w:rsidP="0083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вентиляторов осевых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Вентилятор канальный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ВК-100Б мощностью 0,08кВт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3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диффузоров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Диффузор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потолочный пластиковый универсальный ДПУ-М, диаметр 100мм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67BD" w:rsidRPr="0054004F" w:rsidTr="003267BD">
        <w:trPr>
          <w:gridBefore w:val="1"/>
          <w:wBefore w:w="35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3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830FFA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сэндвич-панели</w:t>
            </w:r>
            <w:proofErr w:type="gram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канальный вентилятор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Сэндвич-панель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откосов толщиной 10мм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3267BD" w:rsidRPr="0054004F" w:rsidTr="003267BD">
        <w:trPr>
          <w:gridBefore w:val="1"/>
          <w:wBefore w:w="35" w:type="dxa"/>
          <w:trHeight w:val="7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покрытий из плит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керамогранитных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размером 60х60 см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Керамическая плитка для пола 60*60, серая, напольная STN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Montana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Grafito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31,62</w:t>
            </w:r>
          </w:p>
        </w:tc>
      </w:tr>
      <w:tr w:rsidR="003267BD" w:rsidRPr="0054004F" w:rsidTr="003267BD">
        <w:trPr>
          <w:gridBefore w:val="1"/>
          <w:wBefore w:w="35" w:type="dxa"/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стен плитками керамическими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ITALON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Contempora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Pure 30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830FFA" w:rsidRPr="0054004F" w:rsidTr="003267BD">
        <w:trPr>
          <w:gridBefore w:val="1"/>
          <w:wBefore w:w="35" w:type="dxa"/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FA" w:rsidRPr="0054004F" w:rsidRDefault="00830FFA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FA" w:rsidRPr="0054004F" w:rsidRDefault="00830FFA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Клей для плитки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Ветонит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(сухая смесь)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337,5</w:t>
            </w:r>
          </w:p>
        </w:tc>
      </w:tr>
      <w:tr w:rsidR="00830FFA" w:rsidRPr="0054004F" w:rsidTr="003267BD">
        <w:trPr>
          <w:gridBefore w:val="1"/>
          <w:wBefore w:w="35" w:type="dxa"/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FA" w:rsidRPr="0054004F" w:rsidRDefault="00830FFA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FA" w:rsidRDefault="00830FFA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 сухая (фуга) Атлас заделки швов водостойкая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FA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267BD" w:rsidRPr="0054004F" w:rsidTr="003267BD">
        <w:trPr>
          <w:gridBefore w:val="1"/>
          <w:wBefore w:w="35" w:type="dxa"/>
          <w:trHeight w:val="6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мозаичных</w:t>
            </w:r>
            <w:r w:rsidR="0083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рисунка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1A5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Мозаика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NATURAL Color palette A-062 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оранжевая</w:t>
            </w:r>
            <w:proofErr w:type="gramEnd"/>
            <w:r w:rsidR="001A5423" w:rsidRPr="001A54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="001A5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синяя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0,3*0,3</w:t>
            </w:r>
            <w:r w:rsidR="00830FFA" w:rsidRPr="00830F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30FFA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267BD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унитазов с бачком непосредственно присоединенным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Унитаз-компакт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Sanita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Самара Лада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267BD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писсуаров</w:t>
            </w:r>
            <w:r w:rsidR="001A5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настенных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'Писсуар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Sanita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Lux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SL600001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лонг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67BD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раковин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C29" w:rsidRPr="00ED1C29" w:rsidRDefault="00ED1C29" w:rsidP="00ED1C2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Раковина SANITA LUXE </w:t>
            </w:r>
            <w:proofErr w:type="spellStart"/>
            <w:r w:rsidRPr="00ED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Best</w:t>
            </w:r>
            <w:proofErr w:type="spellEnd"/>
            <w:r w:rsidRPr="00ED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Luxe</w:t>
            </w:r>
            <w:proofErr w:type="spellEnd"/>
          </w:p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267BD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смесителей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Смеситель для раковины MILARDO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Cadiss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CADSB00M01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72A2E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перегородок ГКЛ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системе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Кнауф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одинарным металлическим каркасом и однослойной </w:t>
            </w: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обшивкой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обеих сторон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ГКВЛ 12,5мм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15,82</w:t>
            </w:r>
          </w:p>
        </w:tc>
      </w:tr>
      <w:tr w:rsidR="00872A2E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A2E" w:rsidRPr="0054004F" w:rsidRDefault="00872A2E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A2E" w:rsidRPr="0054004F" w:rsidRDefault="00872A2E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 направляющий ПН-6 100/300/0,6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11,06</w:t>
            </w:r>
          </w:p>
        </w:tc>
      </w:tr>
      <w:tr w:rsidR="00872A2E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A2E" w:rsidRPr="0054004F" w:rsidRDefault="00872A2E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Pr="0054004F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A2E" w:rsidRDefault="00872A2E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 стоечный ПС-6 100/35/0,55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A2E" w:rsidRDefault="00872A2E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17,78</w:t>
            </w:r>
          </w:p>
        </w:tc>
      </w:tr>
      <w:tr w:rsidR="003267BD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Шпатлевка 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сборным поверхностям стен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Шпатлевка для финишных работ «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Carapol</w:t>
            </w:r>
            <w:proofErr w:type="spellEnd"/>
            <w:r w:rsidR="00872A2E" w:rsidRP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Fassaden</w:t>
            </w:r>
            <w:proofErr w:type="spellEnd"/>
            <w:r w:rsidR="00872A2E" w:rsidRP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Feinspachtel</w:t>
            </w:r>
            <w:proofErr w:type="spellEnd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67BD" w:rsidRPr="0054004F" w:rsidTr="003267BD">
        <w:trPr>
          <w:gridBefore w:val="1"/>
          <w:wBefore w:w="35" w:type="dxa"/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872A2E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 за 2 раза стен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Грунтовка 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воднодисперсионная</w:t>
            </w:r>
            <w:proofErr w:type="spellEnd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CERESIT 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72A2E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54004F"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72A2E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  <w:r w:rsidR="0054004F"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17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872A2E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радиаторов стальных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Радиатор RADENA 350 8 секций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67BD" w:rsidRPr="0054004F" w:rsidTr="003267BD">
        <w:trPr>
          <w:gridBefore w:val="1"/>
          <w:wBefore w:w="35" w:type="dxa"/>
          <w:trHeight w:val="10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67BD" w:rsidRPr="0054004F" w:rsidTr="003267BD">
        <w:trPr>
          <w:gridBefore w:val="1"/>
          <w:wBefore w:w="35" w:type="dxa"/>
          <w:trHeight w:val="12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004F" w:rsidRPr="0054004F" w:rsidTr="003267BD">
        <w:trPr>
          <w:gridBefore w:val="1"/>
          <w:wBefore w:w="35" w:type="dxa"/>
          <w:trHeight w:val="450"/>
        </w:trPr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3. 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Серверная</w:t>
            </w:r>
            <w:proofErr w:type="gramEnd"/>
            <w:r w:rsidRPr="00540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этажа</w:t>
            </w:r>
            <w:r w:rsidR="00EE7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(№307)</w:t>
            </w:r>
          </w:p>
        </w:tc>
      </w:tr>
      <w:tr w:rsidR="003267BD" w:rsidRPr="0054004F" w:rsidTr="003267BD">
        <w:trPr>
          <w:gridBefore w:val="1"/>
          <w:wBefore w:w="35" w:type="dxa"/>
          <w:trHeight w:val="9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8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роллетных</w:t>
            </w:r>
            <w:proofErr w:type="spell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систем: подъемных и секционных ворот   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ольставни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Рольставни</w:t>
            </w:r>
            <w:proofErr w:type="spellEnd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</w:t>
            </w:r>
            <w:proofErr w:type="gramEnd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</w:t>
            </w:r>
            <w:r w:rsidR="00872A2E" w:rsidRP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="00872A2E" w:rsidRP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872A2E" w:rsidRP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ручным управлением и нижним замком, цвет белый (с 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алюминие-выми</w:t>
            </w:r>
            <w:proofErr w:type="spellEnd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направляю-</w:t>
            </w:r>
            <w:proofErr w:type="spellStart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</w:t>
            </w:r>
            <w:proofErr w:type="spellEnd"/>
            <w:r w:rsidR="0087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54004F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="00F77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4F" w:rsidRPr="0054004F" w:rsidRDefault="00F77EAC" w:rsidP="0054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4004F" w:rsidRPr="00540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E2745" w:rsidRDefault="006E2745" w:rsidP="000A5A4B"/>
    <w:sectPr w:rsidR="006E2745" w:rsidSect="003267B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40" w:rsidRDefault="00DE5740" w:rsidP="001368EC">
      <w:pPr>
        <w:spacing w:after="0" w:line="240" w:lineRule="auto"/>
      </w:pPr>
      <w:r>
        <w:separator/>
      </w:r>
    </w:p>
  </w:endnote>
  <w:endnote w:type="continuationSeparator" w:id="0">
    <w:p w:rsidR="00DE5740" w:rsidRDefault="00DE5740" w:rsidP="0013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40" w:rsidRDefault="00DE5740" w:rsidP="001368EC">
      <w:pPr>
        <w:spacing w:after="0" w:line="240" w:lineRule="auto"/>
      </w:pPr>
      <w:r>
        <w:separator/>
      </w:r>
    </w:p>
  </w:footnote>
  <w:footnote w:type="continuationSeparator" w:id="0">
    <w:p w:rsidR="00DE5740" w:rsidRDefault="00DE5740" w:rsidP="0013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6631C5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4D43DB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5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9618CB"/>
    <w:multiLevelType w:val="multilevel"/>
    <w:tmpl w:val="D6F2B4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BA54EE3"/>
    <w:multiLevelType w:val="multilevel"/>
    <w:tmpl w:val="FBB4B2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71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1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FC7DA4"/>
    <w:multiLevelType w:val="multilevel"/>
    <w:tmpl w:val="B590D7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3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DD64FE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4719FD"/>
    <w:multiLevelType w:val="hybridMultilevel"/>
    <w:tmpl w:val="A8D47F98"/>
    <w:lvl w:ilvl="0" w:tplc="0B1200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31"/>
  </w:num>
  <w:num w:numId="4">
    <w:abstractNumId w:val="14"/>
  </w:num>
  <w:num w:numId="5">
    <w:abstractNumId w:val="19"/>
  </w:num>
  <w:num w:numId="6">
    <w:abstractNumId w:val="28"/>
  </w:num>
  <w:num w:numId="7">
    <w:abstractNumId w:val="3"/>
  </w:num>
  <w:num w:numId="8">
    <w:abstractNumId w:val="2"/>
  </w:num>
  <w:num w:numId="9">
    <w:abstractNumId w:val="13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1"/>
  </w:num>
  <w:num w:numId="15">
    <w:abstractNumId w:val="9"/>
  </w:num>
  <w:num w:numId="16">
    <w:abstractNumId w:val="17"/>
  </w:num>
  <w:num w:numId="17">
    <w:abstractNumId w:val="1"/>
  </w:num>
  <w:num w:numId="18">
    <w:abstractNumId w:val="12"/>
  </w:num>
  <w:num w:numId="19">
    <w:abstractNumId w:val="15"/>
  </w:num>
  <w:num w:numId="20">
    <w:abstractNumId w:val="30"/>
  </w:num>
  <w:num w:numId="21">
    <w:abstractNumId w:val="24"/>
  </w:num>
  <w:num w:numId="22">
    <w:abstractNumId w:val="29"/>
  </w:num>
  <w:num w:numId="23">
    <w:abstractNumId w:val="23"/>
  </w:num>
  <w:num w:numId="24">
    <w:abstractNumId w:val="7"/>
  </w:num>
  <w:num w:numId="25">
    <w:abstractNumId w:val="8"/>
  </w:num>
  <w:num w:numId="26">
    <w:abstractNumId w:val="18"/>
  </w:num>
  <w:num w:numId="27">
    <w:abstractNumId w:val="6"/>
  </w:num>
  <w:num w:numId="28">
    <w:abstractNumId w:val="25"/>
  </w:num>
  <w:num w:numId="29">
    <w:abstractNumId w:val="27"/>
  </w:num>
  <w:num w:numId="30">
    <w:abstractNumId w:val="22"/>
  </w:num>
  <w:num w:numId="31">
    <w:abstractNumId w:val="2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03"/>
    <w:rsid w:val="00005F51"/>
    <w:rsid w:val="0000727B"/>
    <w:rsid w:val="00011F17"/>
    <w:rsid w:val="00024873"/>
    <w:rsid w:val="00037B93"/>
    <w:rsid w:val="00046136"/>
    <w:rsid w:val="00051668"/>
    <w:rsid w:val="00083EC7"/>
    <w:rsid w:val="000A4584"/>
    <w:rsid w:val="000A5A4B"/>
    <w:rsid w:val="000E5EA8"/>
    <w:rsid w:val="000E6766"/>
    <w:rsid w:val="000F3378"/>
    <w:rsid w:val="001104B8"/>
    <w:rsid w:val="001155B1"/>
    <w:rsid w:val="001272CC"/>
    <w:rsid w:val="001338D3"/>
    <w:rsid w:val="001368EC"/>
    <w:rsid w:val="00142FAD"/>
    <w:rsid w:val="001761EB"/>
    <w:rsid w:val="00186D78"/>
    <w:rsid w:val="00195BE0"/>
    <w:rsid w:val="001A5423"/>
    <w:rsid w:val="001E6692"/>
    <w:rsid w:val="001F5D43"/>
    <w:rsid w:val="0020791C"/>
    <w:rsid w:val="002148FC"/>
    <w:rsid w:val="00223B4D"/>
    <w:rsid w:val="00234E20"/>
    <w:rsid w:val="00251FA9"/>
    <w:rsid w:val="00255826"/>
    <w:rsid w:val="00293DB3"/>
    <w:rsid w:val="002A2A95"/>
    <w:rsid w:val="002A317B"/>
    <w:rsid w:val="002E68CF"/>
    <w:rsid w:val="002F1280"/>
    <w:rsid w:val="002F4A32"/>
    <w:rsid w:val="0030412D"/>
    <w:rsid w:val="00306768"/>
    <w:rsid w:val="00310A03"/>
    <w:rsid w:val="00316CD5"/>
    <w:rsid w:val="0031789B"/>
    <w:rsid w:val="003267BD"/>
    <w:rsid w:val="00333D11"/>
    <w:rsid w:val="003553DA"/>
    <w:rsid w:val="00360760"/>
    <w:rsid w:val="003663BE"/>
    <w:rsid w:val="0037176D"/>
    <w:rsid w:val="0037682A"/>
    <w:rsid w:val="00395A19"/>
    <w:rsid w:val="003B2E29"/>
    <w:rsid w:val="003B3915"/>
    <w:rsid w:val="003C2484"/>
    <w:rsid w:val="003C3272"/>
    <w:rsid w:val="003C4D5E"/>
    <w:rsid w:val="003C5F38"/>
    <w:rsid w:val="003D5BDE"/>
    <w:rsid w:val="003E0B76"/>
    <w:rsid w:val="003F04A3"/>
    <w:rsid w:val="003F0EAB"/>
    <w:rsid w:val="00402E21"/>
    <w:rsid w:val="00422433"/>
    <w:rsid w:val="004312E7"/>
    <w:rsid w:val="004338E0"/>
    <w:rsid w:val="004724DA"/>
    <w:rsid w:val="00486902"/>
    <w:rsid w:val="00490C72"/>
    <w:rsid w:val="004947A9"/>
    <w:rsid w:val="004A0F3F"/>
    <w:rsid w:val="004A79A3"/>
    <w:rsid w:val="004C7CF7"/>
    <w:rsid w:val="004F2958"/>
    <w:rsid w:val="004F5E39"/>
    <w:rsid w:val="005154A4"/>
    <w:rsid w:val="0054004F"/>
    <w:rsid w:val="00543D6A"/>
    <w:rsid w:val="005667D8"/>
    <w:rsid w:val="00571289"/>
    <w:rsid w:val="00580251"/>
    <w:rsid w:val="00583FC7"/>
    <w:rsid w:val="0058489C"/>
    <w:rsid w:val="005873B1"/>
    <w:rsid w:val="00592080"/>
    <w:rsid w:val="00594697"/>
    <w:rsid w:val="005A198E"/>
    <w:rsid w:val="005A4EC7"/>
    <w:rsid w:val="005D130B"/>
    <w:rsid w:val="005E4DC0"/>
    <w:rsid w:val="005F0770"/>
    <w:rsid w:val="00646461"/>
    <w:rsid w:val="00677E66"/>
    <w:rsid w:val="00697563"/>
    <w:rsid w:val="00697D72"/>
    <w:rsid w:val="006E2745"/>
    <w:rsid w:val="006F1C8E"/>
    <w:rsid w:val="00707F7B"/>
    <w:rsid w:val="00733AEC"/>
    <w:rsid w:val="007539B1"/>
    <w:rsid w:val="00761205"/>
    <w:rsid w:val="00766B37"/>
    <w:rsid w:val="007878B3"/>
    <w:rsid w:val="00790C09"/>
    <w:rsid w:val="00793F40"/>
    <w:rsid w:val="007A74FC"/>
    <w:rsid w:val="007B3A0E"/>
    <w:rsid w:val="007B4B79"/>
    <w:rsid w:val="0080510F"/>
    <w:rsid w:val="008265F1"/>
    <w:rsid w:val="00830FFA"/>
    <w:rsid w:val="008354B5"/>
    <w:rsid w:val="00842F54"/>
    <w:rsid w:val="00845163"/>
    <w:rsid w:val="00846D53"/>
    <w:rsid w:val="008650F8"/>
    <w:rsid w:val="00872A2E"/>
    <w:rsid w:val="00873358"/>
    <w:rsid w:val="00874CA9"/>
    <w:rsid w:val="00874D0B"/>
    <w:rsid w:val="008845E5"/>
    <w:rsid w:val="008A2CB6"/>
    <w:rsid w:val="008B541A"/>
    <w:rsid w:val="008C1BFE"/>
    <w:rsid w:val="008D4543"/>
    <w:rsid w:val="008D7DCE"/>
    <w:rsid w:val="008E0018"/>
    <w:rsid w:val="008E0630"/>
    <w:rsid w:val="008E7F31"/>
    <w:rsid w:val="009005A0"/>
    <w:rsid w:val="00906A1D"/>
    <w:rsid w:val="00913D44"/>
    <w:rsid w:val="0092290B"/>
    <w:rsid w:val="00940B09"/>
    <w:rsid w:val="009548C7"/>
    <w:rsid w:val="0096055B"/>
    <w:rsid w:val="00961D14"/>
    <w:rsid w:val="009714C3"/>
    <w:rsid w:val="00976907"/>
    <w:rsid w:val="00993401"/>
    <w:rsid w:val="00994383"/>
    <w:rsid w:val="009A44EB"/>
    <w:rsid w:val="009C6AA2"/>
    <w:rsid w:val="009E0B74"/>
    <w:rsid w:val="009E53A4"/>
    <w:rsid w:val="00A21A87"/>
    <w:rsid w:val="00A31163"/>
    <w:rsid w:val="00A348D2"/>
    <w:rsid w:val="00A57FB0"/>
    <w:rsid w:val="00A6384C"/>
    <w:rsid w:val="00A67A0B"/>
    <w:rsid w:val="00A75CE2"/>
    <w:rsid w:val="00A90CA1"/>
    <w:rsid w:val="00AB378D"/>
    <w:rsid w:val="00AB3BAF"/>
    <w:rsid w:val="00AB3CD2"/>
    <w:rsid w:val="00AC63F1"/>
    <w:rsid w:val="00AD29C1"/>
    <w:rsid w:val="00AD50F4"/>
    <w:rsid w:val="00AE0C6E"/>
    <w:rsid w:val="00AF4A58"/>
    <w:rsid w:val="00B04222"/>
    <w:rsid w:val="00B065B3"/>
    <w:rsid w:val="00B1071C"/>
    <w:rsid w:val="00B623C2"/>
    <w:rsid w:val="00B663C6"/>
    <w:rsid w:val="00B67751"/>
    <w:rsid w:val="00B91AC5"/>
    <w:rsid w:val="00BC1AED"/>
    <w:rsid w:val="00BD055B"/>
    <w:rsid w:val="00BD5C0E"/>
    <w:rsid w:val="00BD6039"/>
    <w:rsid w:val="00BE6F6C"/>
    <w:rsid w:val="00C12D6B"/>
    <w:rsid w:val="00C15842"/>
    <w:rsid w:val="00C209E4"/>
    <w:rsid w:val="00C31566"/>
    <w:rsid w:val="00C371E0"/>
    <w:rsid w:val="00C37810"/>
    <w:rsid w:val="00C5012C"/>
    <w:rsid w:val="00C5219D"/>
    <w:rsid w:val="00C54A09"/>
    <w:rsid w:val="00C605E4"/>
    <w:rsid w:val="00C665A0"/>
    <w:rsid w:val="00C71C52"/>
    <w:rsid w:val="00C71FF2"/>
    <w:rsid w:val="00C82251"/>
    <w:rsid w:val="00CC15B7"/>
    <w:rsid w:val="00CD12F8"/>
    <w:rsid w:val="00CF3278"/>
    <w:rsid w:val="00D12762"/>
    <w:rsid w:val="00D41CD1"/>
    <w:rsid w:val="00D453F7"/>
    <w:rsid w:val="00D52CFA"/>
    <w:rsid w:val="00D92F2D"/>
    <w:rsid w:val="00DB5348"/>
    <w:rsid w:val="00DE5740"/>
    <w:rsid w:val="00DE660C"/>
    <w:rsid w:val="00E13A3E"/>
    <w:rsid w:val="00E16D26"/>
    <w:rsid w:val="00E213DA"/>
    <w:rsid w:val="00E41EA4"/>
    <w:rsid w:val="00E909FD"/>
    <w:rsid w:val="00EA4ABA"/>
    <w:rsid w:val="00EA7045"/>
    <w:rsid w:val="00EB140F"/>
    <w:rsid w:val="00EB1F5C"/>
    <w:rsid w:val="00ED1C29"/>
    <w:rsid w:val="00EE7BA5"/>
    <w:rsid w:val="00F25FA5"/>
    <w:rsid w:val="00F367A5"/>
    <w:rsid w:val="00F4371A"/>
    <w:rsid w:val="00F625B2"/>
    <w:rsid w:val="00F749FA"/>
    <w:rsid w:val="00F77EAC"/>
    <w:rsid w:val="00F90D28"/>
    <w:rsid w:val="00F91F9D"/>
    <w:rsid w:val="00F96714"/>
    <w:rsid w:val="00FA5744"/>
    <w:rsid w:val="00FC4CC4"/>
    <w:rsid w:val="00FE3B5A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1C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5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attext">
    <w:name w:val="ecattext"/>
    <w:basedOn w:val="a0"/>
    <w:rsid w:val="0030412D"/>
  </w:style>
  <w:style w:type="character" w:customStyle="1" w:styleId="10">
    <w:name w:val="Заголовок 1 Знак"/>
    <w:basedOn w:val="a0"/>
    <w:link w:val="1"/>
    <w:uiPriority w:val="9"/>
    <w:rsid w:val="00ED1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1C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5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attext">
    <w:name w:val="ecattext"/>
    <w:basedOn w:val="a0"/>
    <w:rsid w:val="0030412D"/>
  </w:style>
  <w:style w:type="character" w:customStyle="1" w:styleId="10">
    <w:name w:val="Заголовок 1 Знак"/>
    <w:basedOn w:val="a0"/>
    <w:link w:val="1"/>
    <w:uiPriority w:val="9"/>
    <w:rsid w:val="00ED1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74942;fld=134;dst=1000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74942;fld=134;dst=100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54F6-4647-4E93-B9F0-7F4D0ECB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7997</Words>
  <Characters>45584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Бовкун Елена Валерьевна</cp:lastModifiedBy>
  <cp:revision>2</cp:revision>
  <cp:lastPrinted>2018-07-18T09:13:00Z</cp:lastPrinted>
  <dcterms:created xsi:type="dcterms:W3CDTF">2018-07-20T02:20:00Z</dcterms:created>
  <dcterms:modified xsi:type="dcterms:W3CDTF">2018-07-20T02:20:00Z</dcterms:modified>
</cp:coreProperties>
</file>